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4B" w:rsidRDefault="00486B4B" w:rsidP="00152B54">
      <w:pPr>
        <w:pStyle w:val="a3"/>
        <w:rPr>
          <w:i w:val="0"/>
          <w:sz w:val="20"/>
          <w:szCs w:val="20"/>
        </w:rPr>
      </w:pPr>
    </w:p>
    <w:p w:rsidR="00152B54" w:rsidRPr="00072E44" w:rsidRDefault="00152B54" w:rsidP="00AE76A4">
      <w:pPr>
        <w:pStyle w:val="a3"/>
      </w:pPr>
      <w:r>
        <w:rPr>
          <w:i w:val="0"/>
          <w:sz w:val="20"/>
          <w:szCs w:val="20"/>
        </w:rPr>
        <w:t>ДОГОВОР ПОСТАВКИ</w:t>
      </w:r>
      <w:r w:rsidR="00405DEF">
        <w:rPr>
          <w:sz w:val="20"/>
          <w:szCs w:val="20"/>
        </w:rPr>
        <w:t xml:space="preserve">   </w:t>
      </w:r>
      <w:r w:rsidR="00405DEF" w:rsidRPr="00072E44">
        <w:rPr>
          <w:sz w:val="20"/>
          <w:szCs w:val="20"/>
        </w:rPr>
        <w:t>№</w:t>
      </w:r>
      <w:r w:rsidR="00AE76A4" w:rsidRPr="00072E44">
        <w:rPr>
          <w:sz w:val="20"/>
          <w:szCs w:val="20"/>
        </w:rPr>
        <w:t>___</w:t>
      </w:r>
    </w:p>
    <w:p w:rsidR="00152B54" w:rsidRPr="00072E44" w:rsidRDefault="00152B54" w:rsidP="00152B54">
      <w:pPr>
        <w:pStyle w:val="a3"/>
      </w:pPr>
    </w:p>
    <w:tbl>
      <w:tblPr>
        <w:tblW w:w="0" w:type="auto"/>
        <w:tblLook w:val="01E0"/>
      </w:tblPr>
      <w:tblGrid>
        <w:gridCol w:w="4769"/>
        <w:gridCol w:w="4802"/>
      </w:tblGrid>
      <w:tr w:rsidR="00152B54" w:rsidRPr="00072E44" w:rsidTr="00152B54">
        <w:tc>
          <w:tcPr>
            <w:tcW w:w="4926" w:type="dxa"/>
            <w:hideMark/>
          </w:tcPr>
          <w:p w:rsidR="00152B54" w:rsidRPr="00072E44" w:rsidRDefault="00152B54">
            <w:pPr>
              <w:rPr>
                <w:sz w:val="20"/>
                <w:szCs w:val="20"/>
              </w:rPr>
            </w:pPr>
            <w:r w:rsidRPr="00072E44">
              <w:rPr>
                <w:sz w:val="20"/>
                <w:szCs w:val="20"/>
              </w:rPr>
              <w:t>г. Челябинск</w:t>
            </w:r>
          </w:p>
        </w:tc>
        <w:tc>
          <w:tcPr>
            <w:tcW w:w="4926" w:type="dxa"/>
            <w:hideMark/>
          </w:tcPr>
          <w:p w:rsidR="00152B54" w:rsidRPr="00072E44" w:rsidRDefault="00152B54" w:rsidP="00AE76A4">
            <w:pPr>
              <w:jc w:val="right"/>
              <w:rPr>
                <w:sz w:val="20"/>
                <w:szCs w:val="20"/>
              </w:rPr>
            </w:pPr>
            <w:r w:rsidRPr="00072E44">
              <w:rPr>
                <w:sz w:val="20"/>
                <w:szCs w:val="20"/>
              </w:rPr>
              <w:t>«</w:t>
            </w:r>
            <w:r w:rsidR="00AE76A4" w:rsidRPr="00072E44">
              <w:rPr>
                <w:sz w:val="20"/>
                <w:szCs w:val="20"/>
              </w:rPr>
              <w:t>__</w:t>
            </w:r>
            <w:r w:rsidRPr="00072E44">
              <w:rPr>
                <w:sz w:val="20"/>
                <w:szCs w:val="20"/>
              </w:rPr>
              <w:t>»</w:t>
            </w:r>
            <w:r w:rsidR="00AE76A4" w:rsidRPr="00072E44">
              <w:rPr>
                <w:sz w:val="20"/>
                <w:szCs w:val="20"/>
              </w:rPr>
              <w:t>_____________</w:t>
            </w:r>
            <w:r w:rsidRPr="00072E44">
              <w:rPr>
                <w:sz w:val="20"/>
                <w:szCs w:val="20"/>
              </w:rPr>
              <w:t xml:space="preserve"> 20</w:t>
            </w:r>
            <w:r w:rsidR="00AE76A4" w:rsidRPr="00072E44">
              <w:rPr>
                <w:sz w:val="20"/>
                <w:szCs w:val="20"/>
              </w:rPr>
              <w:t>___</w:t>
            </w:r>
          </w:p>
        </w:tc>
      </w:tr>
    </w:tbl>
    <w:p w:rsidR="00152B54" w:rsidRPr="00072E44" w:rsidRDefault="00152B54" w:rsidP="00152B54">
      <w:pPr>
        <w:pStyle w:val="a6"/>
        <w:spacing w:after="0"/>
        <w:jc w:val="both"/>
        <w:rPr>
          <w:sz w:val="24"/>
          <w:szCs w:val="24"/>
        </w:rPr>
      </w:pPr>
    </w:p>
    <w:p w:rsidR="00152B54" w:rsidRPr="00405DEF" w:rsidRDefault="00152B54" w:rsidP="00E64FB0">
      <w:pPr>
        <w:pStyle w:val="a6"/>
        <w:spacing w:after="0"/>
        <w:jc w:val="both"/>
      </w:pPr>
      <w:r>
        <w:rPr>
          <w:rFonts w:eastAsia="MS Mincho"/>
          <w:sz w:val="24"/>
          <w:szCs w:val="24"/>
        </w:rPr>
        <w:tab/>
      </w:r>
      <w:r w:rsidRPr="00877056">
        <w:rPr>
          <w:b/>
          <w:kern w:val="2"/>
        </w:rPr>
        <w:t xml:space="preserve">Общество с ограниченной ответственностью Торговый </w:t>
      </w:r>
      <w:r w:rsidR="0033503B">
        <w:rPr>
          <w:b/>
          <w:kern w:val="2"/>
        </w:rPr>
        <w:t>Д</w:t>
      </w:r>
      <w:r w:rsidRPr="00877056">
        <w:rPr>
          <w:b/>
          <w:kern w:val="2"/>
        </w:rPr>
        <w:t>ом дистрибьютор «МЕТЧИВ»</w:t>
      </w:r>
      <w:r w:rsidR="00587C33" w:rsidRPr="00877056">
        <w:rPr>
          <w:b/>
          <w:kern w:val="2"/>
        </w:rPr>
        <w:t xml:space="preserve"> (ООО ТД дистрибьютор «МЕТЧИВ»)</w:t>
      </w:r>
      <w:r w:rsidRPr="00877056">
        <w:rPr>
          <w:rFonts w:eastAsia="MS Mincho"/>
        </w:rPr>
        <w:t xml:space="preserve">, именуемое в дальнейшем </w:t>
      </w:r>
      <w:r w:rsidRPr="00877056">
        <w:rPr>
          <w:rFonts w:eastAsia="MS Mincho"/>
          <w:b/>
        </w:rPr>
        <w:t>«Поставщик»</w:t>
      </w:r>
      <w:r w:rsidRPr="00877056">
        <w:rPr>
          <w:rFonts w:eastAsia="MS Mincho"/>
        </w:rPr>
        <w:t xml:space="preserve">, в </w:t>
      </w:r>
      <w:r w:rsidRPr="00AE76A4">
        <w:rPr>
          <w:rFonts w:eastAsia="MS Mincho"/>
        </w:rPr>
        <w:t xml:space="preserve">лице </w:t>
      </w:r>
      <w:r w:rsidR="0033503B">
        <w:rPr>
          <w:rFonts w:eastAsia="MS Mincho"/>
        </w:rPr>
        <w:t>Г</w:t>
      </w:r>
      <w:r w:rsidR="00C35D8A" w:rsidRPr="00AE76A4">
        <w:rPr>
          <w:rFonts w:eastAsia="MS Mincho"/>
        </w:rPr>
        <w:t xml:space="preserve">енерального </w:t>
      </w:r>
      <w:r w:rsidR="002B3AF3" w:rsidRPr="00AE76A4">
        <w:rPr>
          <w:rFonts w:eastAsia="MS Mincho"/>
        </w:rPr>
        <w:t xml:space="preserve">директора </w:t>
      </w:r>
      <w:r w:rsidR="00C35D8A" w:rsidRPr="00AE76A4">
        <w:rPr>
          <w:rFonts w:eastAsia="MS Mincho"/>
        </w:rPr>
        <w:t xml:space="preserve">Харюшина Алексея Игоревича, </w:t>
      </w:r>
      <w:r w:rsidR="00405DEF" w:rsidRPr="00AE76A4">
        <w:t>действующего</w:t>
      </w:r>
      <w:r w:rsidR="00405DEF" w:rsidRPr="00AE76A4">
        <w:rPr>
          <w:rFonts w:eastAsia="MS Mincho"/>
        </w:rPr>
        <w:t xml:space="preserve"> </w:t>
      </w:r>
      <w:r w:rsidR="002B3AF3" w:rsidRPr="00AE76A4">
        <w:rPr>
          <w:rFonts w:eastAsia="MS Mincho"/>
        </w:rPr>
        <w:t>на основании Устава</w:t>
      </w:r>
      <w:r w:rsidRPr="00AE76A4">
        <w:rPr>
          <w:rFonts w:eastAsia="MS Mincho"/>
        </w:rPr>
        <w:t xml:space="preserve">, </w:t>
      </w:r>
      <w:r w:rsidRPr="00AE76A4">
        <w:t xml:space="preserve">с одной стороны, </w:t>
      </w:r>
      <w:r w:rsidRPr="00571F23">
        <w:t xml:space="preserve">и </w:t>
      </w:r>
      <w:r w:rsidR="00F20A44">
        <w:t>________________________________________________________________________________________</w:t>
      </w:r>
      <w:r w:rsidR="00EE51A6" w:rsidRPr="008C5D05">
        <w:rPr>
          <w:rFonts w:eastAsia="MS Mincho"/>
        </w:rPr>
        <w:t>,</w:t>
      </w:r>
      <w:r w:rsidR="00405DEF" w:rsidRPr="00571F23">
        <w:rPr>
          <w:rFonts w:eastAsia="MS Mincho"/>
        </w:rPr>
        <w:t xml:space="preserve"> </w:t>
      </w:r>
      <w:r w:rsidR="00405DEF" w:rsidRPr="00571F23">
        <w:t xml:space="preserve">именуемое в дальнейшем </w:t>
      </w:r>
      <w:r w:rsidR="00405DEF" w:rsidRPr="00571F23">
        <w:rPr>
          <w:b/>
        </w:rPr>
        <w:t>«Покупатель»</w:t>
      </w:r>
      <w:r w:rsidR="00405DEF" w:rsidRPr="00571F23">
        <w:t xml:space="preserve">, </w:t>
      </w:r>
      <w:r w:rsidR="00405DEF" w:rsidRPr="00571F23">
        <w:rPr>
          <w:rFonts w:eastAsia="MS Mincho"/>
        </w:rPr>
        <w:t xml:space="preserve">в лице </w:t>
      </w:r>
      <w:r w:rsidR="00F20A44">
        <w:rPr>
          <w:rFonts w:eastAsia="MS Mincho"/>
        </w:rPr>
        <w:t>____</w:t>
      </w:r>
      <w:r w:rsidR="00F20A44" w:rsidRPr="00F20A44">
        <w:rPr>
          <w:rFonts w:eastAsia="MS Mincho"/>
          <w:color w:val="FF0000"/>
        </w:rPr>
        <w:t>должность</w:t>
      </w:r>
      <w:r w:rsidR="00F20A44">
        <w:rPr>
          <w:rFonts w:eastAsia="MS Mincho"/>
        </w:rPr>
        <w:t>___________</w:t>
      </w:r>
      <w:r w:rsidR="00405DEF" w:rsidRPr="00571F23">
        <w:rPr>
          <w:rFonts w:eastAsia="MS Mincho"/>
        </w:rPr>
        <w:t xml:space="preserve"> </w:t>
      </w:r>
      <w:r w:rsidR="00F20A44">
        <w:rPr>
          <w:rFonts w:eastAsia="MS Mincho"/>
        </w:rPr>
        <w:t>___</w:t>
      </w:r>
      <w:r w:rsidR="00F20A44" w:rsidRPr="00F20A44">
        <w:rPr>
          <w:rFonts w:eastAsia="MS Mincho"/>
          <w:color w:val="FF0000"/>
        </w:rPr>
        <w:t>ФИО</w:t>
      </w:r>
      <w:r w:rsidR="00F20A44">
        <w:rPr>
          <w:rFonts w:eastAsia="MS Mincho"/>
        </w:rPr>
        <w:t>_________</w:t>
      </w:r>
      <w:r w:rsidR="00571F23">
        <w:rPr>
          <w:rFonts w:eastAsia="MS Mincho"/>
        </w:rPr>
        <w:t>,</w:t>
      </w:r>
      <w:r w:rsidR="00405DEF" w:rsidRPr="00571F23">
        <w:rPr>
          <w:rFonts w:eastAsia="MS Mincho"/>
        </w:rPr>
        <w:t xml:space="preserve"> действующе</w:t>
      </w:r>
      <w:r w:rsidR="00652A8C">
        <w:rPr>
          <w:rFonts w:eastAsia="MS Mincho"/>
        </w:rPr>
        <w:t>й</w:t>
      </w:r>
      <w:r w:rsidR="00405DEF" w:rsidRPr="00571F23">
        <w:rPr>
          <w:rFonts w:eastAsia="MS Mincho"/>
        </w:rPr>
        <w:t xml:space="preserve"> на основании </w:t>
      </w:r>
      <w:r w:rsidR="00F20A44">
        <w:rPr>
          <w:rFonts w:eastAsia="MS Mincho"/>
        </w:rPr>
        <w:t>___</w:t>
      </w:r>
      <w:r w:rsidR="00F20A44" w:rsidRPr="00F20A44">
        <w:rPr>
          <w:rFonts w:eastAsia="MS Mincho"/>
          <w:color w:val="FF0000"/>
        </w:rPr>
        <w:t>полномочия</w:t>
      </w:r>
      <w:r w:rsidR="00F20A44">
        <w:rPr>
          <w:rFonts w:eastAsia="MS Mincho"/>
        </w:rPr>
        <w:t>______________</w:t>
      </w:r>
      <w:r w:rsidRPr="00571F23">
        <w:t>, с другой стороны, далее по тексту совместно именуемые «Стороны», а раздельно «Сторона», заключили Настоящий Договор (в дальнейшем «</w:t>
      </w:r>
      <w:r w:rsidRPr="00877056">
        <w:t>Договор») о нижеследующем:</w:t>
      </w:r>
    </w:p>
    <w:p w:rsidR="00152B54" w:rsidRDefault="00152B54" w:rsidP="00152B54">
      <w:pPr>
        <w:pStyle w:val="a6"/>
        <w:spacing w:after="0"/>
        <w:rPr>
          <w:sz w:val="24"/>
          <w:szCs w:val="24"/>
        </w:rPr>
      </w:pPr>
    </w:p>
    <w:p w:rsidR="00152B54" w:rsidRDefault="00152B54" w:rsidP="00152B54">
      <w:pPr>
        <w:widowControl w:val="0"/>
        <w:suppressAutoHyphens w:val="0"/>
        <w:autoSpaceDE w:val="0"/>
        <w:autoSpaceDN w:val="0"/>
        <w:adjustRightInd w:val="0"/>
        <w:ind w:right="76" w:firstLine="720"/>
        <w:jc w:val="center"/>
        <w:rPr>
          <w:b/>
          <w:color w:val="000000"/>
          <w:sz w:val="20"/>
          <w:szCs w:val="20"/>
          <w:lang w:eastAsia="ru-RU"/>
        </w:rPr>
      </w:pPr>
      <w:r>
        <w:rPr>
          <w:b/>
          <w:color w:val="000000"/>
          <w:sz w:val="20"/>
          <w:szCs w:val="20"/>
          <w:lang w:eastAsia="ru-RU"/>
        </w:rPr>
        <w:t>1. Предмет Договора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1.1. Поставщик обязуется поставить, а Покупатель принять и оплатить металлопродукцию (далее именуемую «Товар») на условиях настоящего Договора.</w:t>
      </w:r>
    </w:p>
    <w:p w:rsidR="00152B54" w:rsidRDefault="00152B54" w:rsidP="00E64FB0">
      <w:pPr>
        <w:widowControl w:val="0"/>
        <w:suppressAutoHyphens w:val="0"/>
        <w:autoSpaceDE w:val="0"/>
        <w:autoSpaceDN w:val="0"/>
        <w:adjustRightInd w:val="0"/>
        <w:jc w:val="both"/>
        <w:rPr>
          <w:sz w:val="20"/>
          <w:szCs w:val="20"/>
          <w:lang w:eastAsia="ru-RU"/>
        </w:rPr>
      </w:pPr>
      <w:r>
        <w:rPr>
          <w:sz w:val="20"/>
          <w:szCs w:val="20"/>
          <w:lang w:eastAsia="ru-RU"/>
        </w:rPr>
        <w:tab/>
        <w:t>1.2. Покупатель в течение срока действия настоящего Договора по мере необходимости направляет Поставщику заявки на поставку Товара, на основании которых оформляются спецификации и утверждаются обеими Сторонами. В заявке указываются: реквизиты Договора; наименование Товара; количество Товара; периоды и сроки поставки; наименование и отгрузочные реквизиты Покупателя (грузополучателя); способ доставки.</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1.3. Спецификация составляется на основании заявки Покупателя, предоставляемой Поставщику не позднее </w:t>
      </w:r>
      <w:bookmarkStart w:id="0" w:name="zzzzz2"/>
      <w:r>
        <w:rPr>
          <w:color w:val="000000"/>
          <w:sz w:val="20"/>
          <w:szCs w:val="20"/>
          <w:lang w:eastAsia="ru-RU"/>
        </w:rPr>
        <w:t xml:space="preserve">20 </w:t>
      </w:r>
      <w:bookmarkStart w:id="1" w:name="yyyyy2"/>
      <w:bookmarkEnd w:id="0"/>
      <w:r>
        <w:rPr>
          <w:color w:val="000000"/>
          <w:sz w:val="20"/>
          <w:szCs w:val="20"/>
          <w:lang w:eastAsia="ru-RU"/>
        </w:rPr>
        <w:t>(Двадцати)</w:t>
      </w:r>
      <w:bookmarkEnd w:id="1"/>
      <w:r>
        <w:rPr>
          <w:color w:val="000000"/>
          <w:sz w:val="20"/>
          <w:szCs w:val="20"/>
          <w:lang w:eastAsia="ru-RU"/>
        </w:rPr>
        <w:t xml:space="preserve"> рабочих дней до начала периода поставки Товара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Спецификация должна быть согласована, подписана Сторонами и представлена Поставщику не позднее, чем за 10 (Десять) рабочих дней до начала поставки. Возможно направление спецификации в указанные сроки Поставщику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1.4. Наименование, сортамент, количество, цена с НДС, порядок оплаты, условия, период и/или сроки поставки Товара, реквизиты Поставщика (Грузоотправителя) и Покупателя (грузополучателя) </w:t>
      </w:r>
      <w:r w:rsidR="00BC0324">
        <w:rPr>
          <w:color w:val="000000"/>
          <w:sz w:val="20"/>
          <w:szCs w:val="20"/>
          <w:lang w:eastAsia="ru-RU"/>
        </w:rPr>
        <w:t>согласовываются Сторонами</w:t>
      </w:r>
      <w:r>
        <w:rPr>
          <w:color w:val="000000"/>
          <w:sz w:val="20"/>
          <w:szCs w:val="20"/>
          <w:lang w:eastAsia="ru-RU"/>
        </w:rPr>
        <w:t xml:space="preserve"> в соответствующей спецификации. В случае если грузополучателем Товара является обособленное подразделение Покупателя, то последний обязан указать это в спецификации (отгрузочных реквизитах грузополучателя).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1.5. Поставка Товара может быть произведена без оформления спецификации, при условии 100% предварительной оплаты Покупателем Товара на основании выставленного Поставщиком счета. В счете указываются наименование Товара, сортамент, технические характеристики, ГОСТ и/или технические условия, сроки и условия поставки, количество, вес, цена и общая стоимость Товара.</w:t>
      </w:r>
    </w:p>
    <w:p w:rsidR="00152B54" w:rsidRDefault="00152B54" w:rsidP="00E64FB0">
      <w:pPr>
        <w:widowControl w:val="0"/>
        <w:suppressAutoHyphens w:val="0"/>
        <w:autoSpaceDE w:val="0"/>
        <w:autoSpaceDN w:val="0"/>
        <w:adjustRightInd w:val="0"/>
        <w:ind w:firstLine="708"/>
        <w:jc w:val="both"/>
        <w:rPr>
          <w:color w:val="000000"/>
          <w:sz w:val="20"/>
          <w:szCs w:val="20"/>
          <w:lang w:eastAsia="ru-RU"/>
        </w:rPr>
      </w:pPr>
      <w:r>
        <w:rPr>
          <w:color w:val="000000"/>
          <w:sz w:val="20"/>
          <w:szCs w:val="20"/>
          <w:lang w:eastAsia="ru-RU"/>
        </w:rPr>
        <w:t>Оплата Покупателем счета является подтверждением принятия условий, отраженных в счете.</w:t>
      </w:r>
    </w:p>
    <w:p w:rsidR="00152B54" w:rsidRDefault="00152B54" w:rsidP="00E64FB0">
      <w:pPr>
        <w:widowControl w:val="0"/>
        <w:suppressAutoHyphens w:val="0"/>
        <w:autoSpaceDE w:val="0"/>
        <w:autoSpaceDN w:val="0"/>
        <w:adjustRightInd w:val="0"/>
        <w:jc w:val="both"/>
        <w:rPr>
          <w:color w:val="000000"/>
          <w:sz w:val="20"/>
          <w:szCs w:val="20"/>
          <w:u w:val="single"/>
          <w:lang w:eastAsia="ru-RU"/>
        </w:rPr>
      </w:pPr>
    </w:p>
    <w:p w:rsidR="00152B54" w:rsidRDefault="00152B54" w:rsidP="00152B54">
      <w:pPr>
        <w:widowControl w:val="0"/>
        <w:suppressAutoHyphens w:val="0"/>
        <w:autoSpaceDE w:val="0"/>
        <w:autoSpaceDN w:val="0"/>
        <w:adjustRightInd w:val="0"/>
        <w:jc w:val="center"/>
        <w:rPr>
          <w:b/>
          <w:color w:val="000000"/>
          <w:sz w:val="20"/>
          <w:szCs w:val="20"/>
          <w:lang w:eastAsia="ru-RU"/>
        </w:rPr>
      </w:pPr>
      <w:r>
        <w:rPr>
          <w:b/>
          <w:color w:val="000000"/>
          <w:sz w:val="20"/>
          <w:szCs w:val="20"/>
          <w:lang w:eastAsia="ru-RU"/>
        </w:rPr>
        <w:t>2. Качество Товара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2.1. Качество Товара должно соответствовать ГОСТ и/или техническим условиям, указанным в спецификации или счете, а также дополнительным требованиям, если такие имеются.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2.2. Если иное не предусмотрено в спецификации или счете, то качество Товара подтверждается сертификатом (удостоверением) качества.</w:t>
      </w:r>
    </w:p>
    <w:p w:rsidR="00152B54" w:rsidRDefault="00152B54" w:rsidP="00E64FB0">
      <w:pPr>
        <w:widowControl w:val="0"/>
        <w:suppressAutoHyphens w:val="0"/>
        <w:autoSpaceDE w:val="0"/>
        <w:autoSpaceDN w:val="0"/>
        <w:adjustRightInd w:val="0"/>
        <w:jc w:val="both"/>
        <w:rPr>
          <w:color w:val="000000"/>
          <w:sz w:val="20"/>
          <w:szCs w:val="20"/>
          <w:lang w:eastAsia="ru-RU"/>
        </w:rPr>
      </w:pPr>
    </w:p>
    <w:p w:rsidR="00152B54" w:rsidRDefault="00152B54" w:rsidP="00152B54">
      <w:pPr>
        <w:widowControl w:val="0"/>
        <w:suppressAutoHyphens w:val="0"/>
        <w:autoSpaceDE w:val="0"/>
        <w:autoSpaceDN w:val="0"/>
        <w:adjustRightInd w:val="0"/>
        <w:jc w:val="center"/>
        <w:rPr>
          <w:b/>
          <w:color w:val="000000"/>
          <w:sz w:val="20"/>
          <w:szCs w:val="20"/>
          <w:lang w:eastAsia="ru-RU"/>
        </w:rPr>
      </w:pPr>
      <w:r>
        <w:rPr>
          <w:b/>
          <w:color w:val="000000"/>
          <w:sz w:val="20"/>
          <w:szCs w:val="20"/>
          <w:lang w:eastAsia="ru-RU"/>
        </w:rPr>
        <w:t>3. Цена и порядок оплаты</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3.1. Цена Товара устанавливается в рублях Российской Федерации за одну единицу измерения Товара и указывается в соответствующей спецификации, являющейся неотъемлемой частью настоящего Договора.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3.2. Расчеты за Товар осуществляются путем перечисления денежных средств на расчетный счет Поставщика путем 100% (Сто процентной) предварительной оплаты. Датой оплаты является дата зачисления денежных средств на расчетный счет Поставщика, указанный в разделе 11 настоящего Договора. Дополнительным соглашением (спецификацией) Стороны могут изменить порядок, формы и сроки проведения расчетов.</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3.3. Предоплата производится в течение указанного в спецификации срока на основании счета. Данная сумма направляется на покрытие расходов Поставщика. В случае отказа Покупателя от Товара, предоплата, перечисленная на расчетный счет Поставщика, возвращается Покупателю за вычетом подтвержденных расходов Поставщика по запуску заказанного Покупателем Товара в производство. Моментом запуска заказанного и оплаченного Товара является дата поступления предоплаты на расчетный счет Поставщика.</w:t>
      </w:r>
    </w:p>
    <w:p w:rsidR="00571F23" w:rsidRPr="00C277A2" w:rsidRDefault="00571F23" w:rsidP="00E64FB0">
      <w:pPr>
        <w:ind w:firstLine="708"/>
        <w:jc w:val="both"/>
        <w:rPr>
          <w:sz w:val="20"/>
          <w:szCs w:val="20"/>
        </w:rPr>
      </w:pPr>
      <w:r w:rsidRPr="00C277A2">
        <w:rPr>
          <w:sz w:val="20"/>
          <w:szCs w:val="20"/>
        </w:rPr>
        <w:lastRenderedPageBreak/>
        <w:t>3.3.1.</w:t>
      </w:r>
      <w:r w:rsidRPr="00C277A2">
        <w:rPr>
          <w:sz w:val="20"/>
          <w:szCs w:val="20"/>
          <w:shd w:val="clear" w:color="auto" w:fill="FFFFFF"/>
        </w:rPr>
        <w:t>Поставщик имеет право вне зависимости от назначения платежа зачесть сумму платежа в погашение просроченной задолженности Покупателя по произведенным ранее поставкам Товара, в порядке календарной очередности возникновения платежных обязательств Покупателя.</w:t>
      </w:r>
      <w:r w:rsidRPr="00C277A2">
        <w:rPr>
          <w:sz w:val="20"/>
          <w:szCs w:val="20"/>
        </w:rPr>
        <w:tab/>
      </w:r>
    </w:p>
    <w:p w:rsidR="00152B54" w:rsidRPr="00C56C32" w:rsidRDefault="00152B54" w:rsidP="00E64FB0">
      <w:pPr>
        <w:widowControl w:val="0"/>
        <w:suppressAutoHyphens w:val="0"/>
        <w:autoSpaceDE w:val="0"/>
        <w:autoSpaceDN w:val="0"/>
        <w:adjustRightInd w:val="0"/>
        <w:jc w:val="both"/>
        <w:rPr>
          <w:color w:val="000000"/>
          <w:sz w:val="20"/>
          <w:szCs w:val="20"/>
          <w:lang w:eastAsia="ru-RU"/>
        </w:rPr>
      </w:pPr>
      <w:r w:rsidRPr="00571F23">
        <w:rPr>
          <w:color w:val="000000"/>
          <w:sz w:val="20"/>
          <w:szCs w:val="20"/>
          <w:lang w:eastAsia="ru-RU"/>
        </w:rPr>
        <w:tab/>
        <w:t>3.4. Цены на Товар, оплаченный в сроки, указанные в спецификации Поставщика, в порядке предварительной</w:t>
      </w:r>
      <w:r w:rsidRPr="00C56C32">
        <w:rPr>
          <w:color w:val="000000"/>
          <w:sz w:val="20"/>
          <w:szCs w:val="20"/>
          <w:lang w:eastAsia="ru-RU"/>
        </w:rPr>
        <w:t xml:space="preserve"> оплаты размере 100 %, фиксируются и не подлежат изменению.</w:t>
      </w:r>
    </w:p>
    <w:p w:rsidR="00152B54" w:rsidRDefault="00152B54" w:rsidP="00E64FB0">
      <w:pPr>
        <w:widowControl w:val="0"/>
        <w:suppressAutoHyphens w:val="0"/>
        <w:autoSpaceDE w:val="0"/>
        <w:autoSpaceDN w:val="0"/>
        <w:adjustRightInd w:val="0"/>
        <w:jc w:val="both"/>
        <w:rPr>
          <w:color w:val="000000"/>
          <w:sz w:val="20"/>
          <w:szCs w:val="20"/>
          <w:lang w:eastAsia="ru-RU"/>
        </w:rPr>
      </w:pPr>
      <w:r w:rsidRPr="00C56C32">
        <w:rPr>
          <w:color w:val="000000"/>
          <w:sz w:val="20"/>
          <w:szCs w:val="20"/>
          <w:lang w:eastAsia="ru-RU"/>
        </w:rPr>
        <w:tab/>
        <w:t xml:space="preserve">3.5. </w:t>
      </w:r>
      <w:r w:rsidRPr="00C56C32">
        <w:rPr>
          <w:sz w:val="20"/>
          <w:szCs w:val="20"/>
          <w:lang w:eastAsia="ru-RU"/>
        </w:rPr>
        <w:t>В случае изменения цен на сырьё, материалы, энергоносители, топливо, услуги, необходимые для производства Товара</w:t>
      </w:r>
      <w:r>
        <w:rPr>
          <w:sz w:val="20"/>
          <w:szCs w:val="20"/>
          <w:lang w:eastAsia="ru-RU"/>
        </w:rPr>
        <w:t xml:space="preserve">, изменении минимального размера оплаты труда, изменении законодательства РФ, ведущих к изменению цен, а также </w:t>
      </w:r>
      <w:r>
        <w:rPr>
          <w:color w:val="000000"/>
          <w:sz w:val="20"/>
          <w:szCs w:val="20"/>
          <w:lang w:eastAsia="ru-RU"/>
        </w:rPr>
        <w:t>в случае пропуска срока оплаты, указанного в п. 3.3 настоящего Договора, Поставщик вправе выставить новый счет по новым ценам. При этом Стороны Договора признают, что прежняя цена, отраженная в спецификации и счете, является недействительной.</w:t>
      </w:r>
    </w:p>
    <w:p w:rsidR="00152B54" w:rsidRDefault="00152B54" w:rsidP="00E64FB0">
      <w:pPr>
        <w:widowControl w:val="0"/>
        <w:suppressAutoHyphens w:val="0"/>
        <w:autoSpaceDE w:val="0"/>
        <w:autoSpaceDN w:val="0"/>
        <w:adjustRightInd w:val="0"/>
        <w:jc w:val="both"/>
        <w:rPr>
          <w:sz w:val="20"/>
          <w:szCs w:val="20"/>
          <w:lang w:eastAsia="ru-RU"/>
        </w:rPr>
      </w:pPr>
      <w:r>
        <w:rPr>
          <w:color w:val="000000"/>
          <w:sz w:val="20"/>
          <w:szCs w:val="20"/>
          <w:lang w:eastAsia="ru-RU"/>
        </w:rPr>
        <w:tab/>
      </w:r>
      <w:r>
        <w:rPr>
          <w:sz w:val="20"/>
          <w:szCs w:val="20"/>
          <w:lang w:eastAsia="ru-RU"/>
        </w:rPr>
        <w:t>В случае изменения цены на Товар Поставщик письменно уведомляет об этом Покупателя. Покупатель в течение 3 (Трех) рабочих дней с момента получения уведомления должен письменно известить Поставщика о своем согласии или несогласии с новыми ценами.</w:t>
      </w:r>
    </w:p>
    <w:p w:rsidR="00152B54" w:rsidRDefault="00152B54" w:rsidP="00E64FB0">
      <w:pPr>
        <w:widowControl w:val="0"/>
        <w:suppressAutoHyphens w:val="0"/>
        <w:autoSpaceDE w:val="0"/>
        <w:autoSpaceDN w:val="0"/>
        <w:adjustRightInd w:val="0"/>
        <w:jc w:val="both"/>
        <w:rPr>
          <w:color w:val="000000"/>
          <w:sz w:val="20"/>
          <w:szCs w:val="20"/>
          <w:lang w:eastAsia="ru-RU"/>
        </w:rPr>
      </w:pPr>
      <w:r>
        <w:rPr>
          <w:sz w:val="20"/>
          <w:szCs w:val="20"/>
          <w:lang w:eastAsia="ru-RU"/>
        </w:rPr>
        <w:tab/>
      </w:r>
      <w:r>
        <w:rPr>
          <w:color w:val="000000"/>
          <w:sz w:val="20"/>
          <w:szCs w:val="20"/>
          <w:lang w:eastAsia="ru-RU"/>
        </w:rPr>
        <w:t>3.6. В платежном поручении обязательно указываются следующие реквизиты платежа: номер и дата Договора; номер и дата спецификации; наименование Товара; номер счета на предоплату (в случае предварительной оплаты).</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При оплате Товара за Покупателя третьим лицом, в платежном поручении кроме вышеперечисленных реквизитов должны быть указаны ИНН, ОГРН, полное наименование юридического лица, за которого произведен платеж. Покупатель обязан предварительно представить Поставщику письменное уведомление об оплате Товара третьим лицом, а также согласие третьего лица, оформленное в письменном виде.</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случае не</w:t>
      </w:r>
      <w:r w:rsidR="00744352">
        <w:rPr>
          <w:color w:val="000000"/>
          <w:sz w:val="20"/>
          <w:szCs w:val="20"/>
          <w:lang w:eastAsia="ru-RU"/>
        </w:rPr>
        <w:t xml:space="preserve"> </w:t>
      </w:r>
      <w:r>
        <w:rPr>
          <w:color w:val="000000"/>
          <w:sz w:val="20"/>
          <w:szCs w:val="20"/>
          <w:lang w:eastAsia="ru-RU"/>
        </w:rPr>
        <w:t>поступления от Покупателя указанного уведомления до момента зачисления оплаты от третьего лица, а также в случае отсутствия в платежном поручении какого-либо обязательного реквизита платежа, Поставщик имеет право приостановить поставку Товара до выяснения назначения платежа. При этом датой оплаты по настоящему Договору является дата направления Покупателем (третьим лицом) всех обязательных реквизитов платежа.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этом случае Поставщик освобождается от ответственности за пользование денежными средствами Покупателя и за просрочку поставки. Срок поставки продлевается на соответствующее количество дней, в течение которых происходило выяснение назначения платежа.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3.7. Вне зависимости от назначения платежа сумма такого платежа засчитывается Поставщиком в счет погашение задолженности Покупателя по произведенным ранее поставкам Товара, в порядке календарной очередности возникновения платежных обязательств Покупателя.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3.8. В случае изменения сроков поставки или изменения реквизитов Грузополучателя, указанных в спецификации по инициативе Покупателя менее чем за 10 (Десять) рабочих дней до начала поставки, а также в случае несоблюдения Покупателем срока, установленного п.1.3 настоящего Договора, Поставщик вправе перенести срок поставки Товара без применения к нему ответственности за просрочку поставки.</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3.9. Если согласованная Сторонами оплата Товара и/или расходов по доставке не произведена в установленные спецификацией сроки, то Поставщик вправе приостановить поставку Товараи не отгружать Товар до момента погашения задолженности, при этом недогруженное количество Товара в качестве недопоставки / несвоевременной поставки не рассматривается.</w:t>
      </w:r>
    </w:p>
    <w:p w:rsidR="00152B54" w:rsidRDefault="00152B54" w:rsidP="00E64FB0">
      <w:pPr>
        <w:widowControl w:val="0"/>
        <w:suppressAutoHyphens w:val="0"/>
        <w:autoSpaceDE w:val="0"/>
        <w:autoSpaceDN w:val="0"/>
        <w:adjustRightInd w:val="0"/>
        <w:jc w:val="both"/>
        <w:rPr>
          <w:sz w:val="20"/>
          <w:szCs w:val="20"/>
          <w:lang w:eastAsia="ru-RU"/>
        </w:rPr>
      </w:pPr>
      <w:r>
        <w:rPr>
          <w:color w:val="000000"/>
          <w:sz w:val="20"/>
          <w:szCs w:val="20"/>
          <w:lang w:eastAsia="ru-RU"/>
        </w:rPr>
        <w:tab/>
        <w:t>3.10. По окончанию календарного года, а также по мере необходимости (по инициативе любой из Сторон) Стороны подписывают акт сверки взаимных расчетов (далее – «Акт сверки»). Сторона, получившая Акт сверки, обязана подписать и направить его Стороне-инициатору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xml:space="preserve">) в течение 5 (Пяти) рабочих дней с момента получения с одновременным направлением подписанного оригинала заказным письмом по почте либо в этот же срок </w:t>
      </w:r>
      <w:r>
        <w:rPr>
          <w:sz w:val="20"/>
          <w:szCs w:val="20"/>
          <w:lang w:eastAsia="ru-RU"/>
        </w:rPr>
        <w:t>представить возражения по Акту сверки.</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3.11. Стороны пришли к соглашению о том, что положения ст. 317.1 Гражданского кодекса РФ к правоотношениям Сторон по настоящему Договору не применяются.</w:t>
      </w:r>
    </w:p>
    <w:p w:rsidR="00152B54" w:rsidRDefault="00152B54" w:rsidP="00152B54">
      <w:pPr>
        <w:widowControl w:val="0"/>
        <w:suppressAutoHyphens w:val="0"/>
        <w:autoSpaceDE w:val="0"/>
        <w:autoSpaceDN w:val="0"/>
        <w:adjustRightInd w:val="0"/>
        <w:ind w:right="76" w:firstLine="709"/>
        <w:jc w:val="both"/>
        <w:rPr>
          <w:color w:val="000000"/>
          <w:sz w:val="20"/>
          <w:szCs w:val="20"/>
          <w:lang w:eastAsia="ru-RU"/>
        </w:rPr>
      </w:pPr>
    </w:p>
    <w:p w:rsidR="00152B54" w:rsidRDefault="00152B54" w:rsidP="00152B54">
      <w:pPr>
        <w:widowControl w:val="0"/>
        <w:suppressAutoHyphens w:val="0"/>
        <w:autoSpaceDE w:val="0"/>
        <w:autoSpaceDN w:val="0"/>
        <w:adjustRightInd w:val="0"/>
        <w:ind w:right="76" w:firstLine="709"/>
        <w:jc w:val="center"/>
        <w:rPr>
          <w:b/>
          <w:color w:val="000000"/>
          <w:sz w:val="20"/>
          <w:szCs w:val="20"/>
          <w:lang w:eastAsia="ru-RU"/>
        </w:rPr>
      </w:pPr>
      <w:r>
        <w:rPr>
          <w:b/>
          <w:color w:val="000000"/>
          <w:sz w:val="20"/>
          <w:szCs w:val="20"/>
          <w:lang w:eastAsia="ru-RU"/>
        </w:rPr>
        <w:t>4. Сроки и условия поставки</w:t>
      </w:r>
    </w:p>
    <w:p w:rsidR="00152B54" w:rsidRDefault="00152B54" w:rsidP="00E64FB0">
      <w:pPr>
        <w:widowControl w:val="0"/>
        <w:suppressAutoHyphens w:val="0"/>
        <w:autoSpaceDE w:val="0"/>
        <w:autoSpaceDN w:val="0"/>
        <w:adjustRightInd w:val="0"/>
        <w:ind w:right="76" w:firstLine="709"/>
        <w:jc w:val="both"/>
        <w:rPr>
          <w:color w:val="000000"/>
          <w:sz w:val="20"/>
          <w:szCs w:val="20"/>
          <w:lang w:eastAsia="ru-RU"/>
        </w:rPr>
      </w:pPr>
      <w:r>
        <w:rPr>
          <w:color w:val="000000"/>
          <w:sz w:val="20"/>
          <w:szCs w:val="20"/>
          <w:lang w:eastAsia="ru-RU"/>
        </w:rPr>
        <w:t>4.1. Поставка Товара производится в сроки и на условиях, указанных в спецификации.</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По согласованию с Покупателем допускается поставка общего количества Товара, указанного в соответствующей спецификации, частями (партиями Товара). Под партией Товара понимается частичное количество Товара, поставленное в место поставки с товарной накладной формы № ТОРГ-12 или универсальным передаточным документом.</w:t>
      </w:r>
    </w:p>
    <w:p w:rsidR="00152B54" w:rsidRDefault="00152B54" w:rsidP="00E64FB0">
      <w:pPr>
        <w:widowControl w:val="0"/>
        <w:suppressAutoHyphens w:val="0"/>
        <w:autoSpaceDE w:val="0"/>
        <w:autoSpaceDN w:val="0"/>
        <w:adjustRightInd w:val="0"/>
        <w:ind w:right="76" w:firstLine="709"/>
        <w:jc w:val="both"/>
        <w:rPr>
          <w:color w:val="000000"/>
          <w:sz w:val="20"/>
          <w:szCs w:val="20"/>
          <w:lang w:eastAsia="ru-RU"/>
        </w:rPr>
      </w:pPr>
      <w:r>
        <w:rPr>
          <w:color w:val="000000"/>
          <w:sz w:val="20"/>
          <w:szCs w:val="20"/>
          <w:lang w:eastAsia="ru-RU"/>
        </w:rPr>
        <w:t>4.2. По согласованию Сторон допускается досрочная поставка Товара.</w:t>
      </w:r>
    </w:p>
    <w:p w:rsidR="00152B54" w:rsidRDefault="00152B54" w:rsidP="00E64FB0">
      <w:pPr>
        <w:widowControl w:val="0"/>
        <w:suppressAutoHyphens w:val="0"/>
        <w:autoSpaceDE w:val="0"/>
        <w:autoSpaceDN w:val="0"/>
        <w:adjustRightInd w:val="0"/>
        <w:ind w:right="76" w:firstLine="709"/>
        <w:jc w:val="both"/>
        <w:rPr>
          <w:sz w:val="20"/>
          <w:szCs w:val="20"/>
          <w:lang w:eastAsia="ru-RU"/>
        </w:rPr>
      </w:pPr>
      <w:r>
        <w:rPr>
          <w:color w:val="000000"/>
          <w:sz w:val="20"/>
          <w:szCs w:val="20"/>
          <w:lang w:eastAsia="ru-RU"/>
        </w:rPr>
        <w:t xml:space="preserve">4.3. Базовым условием поставки Товара по настоящему Договору и спецификации к нему является выборка Товара </w:t>
      </w:r>
      <w:r>
        <w:rPr>
          <w:sz w:val="20"/>
          <w:szCs w:val="20"/>
          <w:lang w:eastAsia="ru-RU"/>
        </w:rPr>
        <w:t>Покупателем/ грузополучателем (самовывоз) со склада Поставщика. При этом адрес склада указывается в соответствующей спецификации.</w:t>
      </w:r>
    </w:p>
    <w:p w:rsidR="00152B54" w:rsidRDefault="00152B54" w:rsidP="00E64FB0">
      <w:pPr>
        <w:widowControl w:val="0"/>
        <w:suppressAutoHyphens w:val="0"/>
        <w:autoSpaceDE w:val="0"/>
        <w:autoSpaceDN w:val="0"/>
        <w:adjustRightInd w:val="0"/>
        <w:ind w:right="76" w:firstLine="709"/>
        <w:jc w:val="both"/>
        <w:rPr>
          <w:sz w:val="20"/>
          <w:szCs w:val="20"/>
          <w:lang w:eastAsia="ru-RU"/>
        </w:rPr>
      </w:pPr>
      <w:r>
        <w:rPr>
          <w:sz w:val="20"/>
          <w:szCs w:val="20"/>
          <w:lang w:eastAsia="ru-RU"/>
        </w:rPr>
        <w:t xml:space="preserve">Право собственности на Товар, а также риск его случайной гибели или повреждения переходят от Поставщика к Покупателю с момента передачи Товара уполномоченному представителю Покупателя </w:t>
      </w:r>
      <w:r>
        <w:rPr>
          <w:sz w:val="20"/>
          <w:szCs w:val="20"/>
          <w:lang w:eastAsia="ru-RU"/>
        </w:rPr>
        <w:lastRenderedPageBreak/>
        <w:t>(транспортной компании, привлекаемой Покупателем) на складе Поставщика, при этом датой поставки считается дата, указанная в товарной накладной формы № ТОРГ-12 или в универсальном передаточном документе.</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С момента перехода права собственности на Товар, Покупатель несет ответственность за нарушение правил перевозки грузов, которые предусмотрены КоАП РФ; 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Постановлением Правительства РФ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 Федеральным законом № 257-ФЗ от 08.11.2007 «Об автомобильных дорогах и о дорожной деятельности в РФ»; Федеральным законом от 08.11.2007 № 259-ФЗ «Устав автомобильного транспорта и городского наземного электрического транспорта» и другими нормативными правовыми актами РФ. Ответственность за неправильное размещение Товара (груза), смещение Товара (груза) в автомобильном транспорте несет Покупатель. </w:t>
      </w:r>
    </w:p>
    <w:p w:rsidR="00152B54" w:rsidRDefault="00152B54" w:rsidP="00E64FB0">
      <w:pPr>
        <w:widowControl w:val="0"/>
        <w:suppressAutoHyphens w:val="0"/>
        <w:autoSpaceDE w:val="0"/>
        <w:autoSpaceDN w:val="0"/>
        <w:adjustRightInd w:val="0"/>
        <w:ind w:right="76" w:firstLine="709"/>
        <w:jc w:val="both"/>
        <w:rPr>
          <w:sz w:val="20"/>
          <w:szCs w:val="20"/>
          <w:lang w:eastAsia="ru-RU"/>
        </w:rPr>
      </w:pPr>
      <w:r>
        <w:rPr>
          <w:sz w:val="20"/>
          <w:szCs w:val="20"/>
          <w:lang w:eastAsia="ru-RU"/>
        </w:rPr>
        <w:t>4.4. При самовывозе Покупатель обязан самостоятельно произвести выборку Товара со склада Поставщика и вывезти его в течение 7 (Семи) календарных дней с момента получения посредством электронной связи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уведомления о готовности Товара к поставке. Покупатель считается извещенным с момента получения уведомления от Поставщика.</w:t>
      </w:r>
    </w:p>
    <w:p w:rsidR="00152B54" w:rsidRDefault="00152B54" w:rsidP="00E64FB0">
      <w:pPr>
        <w:widowControl w:val="0"/>
        <w:suppressAutoHyphens w:val="0"/>
        <w:autoSpaceDE w:val="0"/>
        <w:autoSpaceDN w:val="0"/>
        <w:adjustRightInd w:val="0"/>
        <w:ind w:right="74" w:firstLine="709"/>
        <w:jc w:val="both"/>
        <w:rPr>
          <w:sz w:val="20"/>
          <w:szCs w:val="20"/>
          <w:lang w:eastAsia="ru-RU"/>
        </w:rPr>
      </w:pPr>
      <w:r>
        <w:rPr>
          <w:sz w:val="20"/>
          <w:szCs w:val="20"/>
          <w:lang w:eastAsia="ru-RU"/>
        </w:rPr>
        <w:t>4.5. Если Покупатель не вывозит Товар в установленные настоящим Договором сроки, то он оплачивает услуги по хранению из расчета 50 рублей за одну тонну за каждый день хранения либо по тарифам организации, осуществляющей хранение данного Товара.</w:t>
      </w:r>
    </w:p>
    <w:p w:rsidR="00152B54" w:rsidRDefault="00152B54" w:rsidP="00E64FB0">
      <w:pPr>
        <w:widowControl w:val="0"/>
        <w:suppressAutoHyphens w:val="0"/>
        <w:autoSpaceDE w:val="0"/>
        <w:autoSpaceDN w:val="0"/>
        <w:adjustRightInd w:val="0"/>
        <w:ind w:right="74" w:firstLine="709"/>
        <w:jc w:val="both"/>
        <w:rPr>
          <w:sz w:val="20"/>
          <w:szCs w:val="20"/>
          <w:lang w:eastAsia="ru-RU"/>
        </w:rPr>
      </w:pPr>
      <w:r>
        <w:rPr>
          <w:sz w:val="20"/>
          <w:szCs w:val="20"/>
          <w:lang w:eastAsia="ru-RU"/>
        </w:rPr>
        <w:t>В этом случае передача Товара Покупателю осуществляется после полной оплаты стоимости услуг хранения.</w:t>
      </w:r>
    </w:p>
    <w:p w:rsidR="00152B54" w:rsidRDefault="00152B54" w:rsidP="00E64FB0">
      <w:pPr>
        <w:widowControl w:val="0"/>
        <w:suppressAutoHyphens w:val="0"/>
        <w:autoSpaceDE w:val="0"/>
        <w:autoSpaceDN w:val="0"/>
        <w:adjustRightInd w:val="0"/>
        <w:ind w:right="76"/>
        <w:jc w:val="both"/>
        <w:rPr>
          <w:sz w:val="20"/>
          <w:szCs w:val="20"/>
          <w:lang w:eastAsia="ru-RU"/>
        </w:rPr>
      </w:pPr>
      <w:r>
        <w:rPr>
          <w:sz w:val="20"/>
          <w:szCs w:val="20"/>
          <w:lang w:eastAsia="ru-RU"/>
        </w:rPr>
        <w:tab/>
        <w:t>4.6. Поставщик при поставке Товара представляет товаросопроводительные документы, в том числе: счет-фактуру, товарную накладную формы № ТОРГ-12 или универсальный передаточный документ, а также копию сертификата качества завода-изготовителя, заверенную основной печатью Поставщика либо штампом отдела технического контроля и качества.</w:t>
      </w:r>
    </w:p>
    <w:p w:rsidR="00152B54" w:rsidRDefault="00152B54" w:rsidP="00E64FB0">
      <w:pPr>
        <w:widowControl w:val="0"/>
        <w:suppressAutoHyphens w:val="0"/>
        <w:autoSpaceDE w:val="0"/>
        <w:autoSpaceDN w:val="0"/>
        <w:adjustRightInd w:val="0"/>
        <w:ind w:right="74" w:firstLine="709"/>
        <w:jc w:val="both"/>
        <w:rPr>
          <w:color w:val="000000"/>
          <w:sz w:val="20"/>
          <w:szCs w:val="20"/>
          <w:lang w:eastAsia="ru-RU"/>
        </w:rPr>
      </w:pPr>
      <w:r>
        <w:rPr>
          <w:sz w:val="20"/>
          <w:szCs w:val="20"/>
          <w:lang w:eastAsia="ru-RU"/>
        </w:rPr>
        <w:t>4.7. Поставщик имеет право отгружать Товар с допустимыми отклонениями от согласованного в</w:t>
      </w:r>
      <w:r>
        <w:rPr>
          <w:color w:val="000000"/>
          <w:sz w:val="20"/>
          <w:szCs w:val="20"/>
          <w:lang w:eastAsia="ru-RU"/>
        </w:rPr>
        <w:t xml:space="preserve"> спецификации количества Товара по каждой позиции (один типоразмер одной марки) в пределах +/-10 %, если иное допустимое отклонение не указано в спецификации. В названных пределах Товар считается поставленным в надлежащем количестве. Оплате подлежит фактически поставленное количество Товара, указанное в товаросопроводительных документах.</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Предъявление претензии по количеству допускается в случае расхождения веса между данными Поставщика и Покупателя более чем на 10% от указанного в товаросопроводительных документах. Объектом претензии будет разница, превышающая 10%.</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У Покупателя отсутствует право не принимать Товар в случае недопоставки Товара, как в меньшую сторону, так и в большую сторону. </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4.8. Если Покупатель привлекает транспортную компанию (перевозчика) для доставки Товара, тогда до даты поставки Покупатель направляет Поставщику посредством электронной связи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сканированную цветную копию доверенности.</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4.9. Местом исполнения настоящего Договора считается место поставки Товара.</w:t>
      </w:r>
    </w:p>
    <w:p w:rsidR="00152B54" w:rsidRDefault="00152B54" w:rsidP="00E64FB0">
      <w:pPr>
        <w:widowControl w:val="0"/>
        <w:suppressAutoHyphens w:val="0"/>
        <w:autoSpaceDE w:val="0"/>
        <w:autoSpaceDN w:val="0"/>
        <w:adjustRightInd w:val="0"/>
        <w:ind w:firstLine="708"/>
        <w:jc w:val="both"/>
        <w:rPr>
          <w:sz w:val="20"/>
          <w:szCs w:val="20"/>
          <w:u w:val="single"/>
          <w:lang w:eastAsia="ru-RU"/>
        </w:rPr>
      </w:pPr>
    </w:p>
    <w:p w:rsidR="00152B54" w:rsidRDefault="00152B54" w:rsidP="00152B54">
      <w:pPr>
        <w:widowControl w:val="0"/>
        <w:suppressAutoHyphens w:val="0"/>
        <w:autoSpaceDE w:val="0"/>
        <w:autoSpaceDN w:val="0"/>
        <w:adjustRightInd w:val="0"/>
        <w:ind w:right="74" w:firstLine="709"/>
        <w:jc w:val="center"/>
        <w:rPr>
          <w:b/>
          <w:color w:val="000000"/>
          <w:sz w:val="20"/>
          <w:szCs w:val="20"/>
          <w:lang w:eastAsia="ru-RU"/>
        </w:rPr>
      </w:pPr>
      <w:r>
        <w:rPr>
          <w:b/>
          <w:color w:val="000000"/>
          <w:sz w:val="20"/>
          <w:szCs w:val="20"/>
          <w:lang w:eastAsia="ru-RU"/>
        </w:rPr>
        <w:t>5. Порядок приемки Товара</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5.1. Приемка Товара по количеству и качеству осуществляется в соответствии с:</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w:t>
      </w:r>
      <w:r>
        <w:rPr>
          <w:sz w:val="20"/>
          <w:szCs w:val="20"/>
          <w:lang w:eastAsia="ru-RU"/>
        </w:rPr>
        <w:t xml:space="preserve">Инструкцией о порядке приемки продукции производственно-технического назначения и товаров народного потребления по количеству» </w:t>
      </w:r>
      <w:r>
        <w:rPr>
          <w:color w:val="000000"/>
          <w:sz w:val="20"/>
          <w:szCs w:val="20"/>
          <w:lang w:eastAsia="ru-RU"/>
        </w:rPr>
        <w:t>(с последующими дополнениями и изменениями)</w:t>
      </w:r>
      <w:r>
        <w:rPr>
          <w:sz w:val="20"/>
          <w:szCs w:val="20"/>
          <w:lang w:eastAsia="ru-RU"/>
        </w:rPr>
        <w:t>, утвержденной Постановлением Госарбитража СССР от 15.06.1965 № П-6</w:t>
      </w:r>
      <w:r>
        <w:rPr>
          <w:color w:val="000000"/>
          <w:sz w:val="20"/>
          <w:szCs w:val="20"/>
          <w:lang w:eastAsia="ru-RU"/>
        </w:rPr>
        <w:t xml:space="preserve"> (за исключением п.18(б));</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w:t>
      </w:r>
      <w:r>
        <w:rPr>
          <w:sz w:val="20"/>
          <w:szCs w:val="20"/>
          <w:lang w:eastAsia="ru-RU"/>
        </w:rPr>
        <w:t>Инструкцией о порядке приемки продукции производственно-технического назначения и товаров народного потребления по качеству»</w:t>
      </w:r>
      <w:r>
        <w:rPr>
          <w:color w:val="000000"/>
          <w:sz w:val="20"/>
          <w:szCs w:val="20"/>
          <w:lang w:eastAsia="ru-RU"/>
        </w:rPr>
        <w:t xml:space="preserve"> (с последующими дополнениями и изменениями), утвержденной Постановлением Госарбитража СССР от 25.04.1966 № П-7 (за исключением п. 20 (б))</w:t>
      </w:r>
    </w:p>
    <w:p w:rsidR="00152B54" w:rsidRDefault="00152B54" w:rsidP="00E64FB0">
      <w:pPr>
        <w:widowControl w:val="0"/>
        <w:suppressAutoHyphens w:val="0"/>
        <w:autoSpaceDE w:val="0"/>
        <w:autoSpaceDN w:val="0"/>
        <w:adjustRightInd w:val="0"/>
        <w:ind w:firstLine="708"/>
        <w:jc w:val="both"/>
        <w:rPr>
          <w:color w:val="000000"/>
          <w:sz w:val="20"/>
          <w:szCs w:val="20"/>
          <w:lang w:eastAsia="ru-RU"/>
        </w:rPr>
      </w:pPr>
      <w:r>
        <w:rPr>
          <w:color w:val="000000"/>
          <w:sz w:val="20"/>
          <w:szCs w:val="20"/>
          <w:lang w:eastAsia="ru-RU"/>
        </w:rPr>
        <w:t>в части, не противоречащей действующему законодательству РФ и условиям настоящего Договора.</w:t>
      </w:r>
    </w:p>
    <w:p w:rsidR="00152B54" w:rsidRDefault="00152B54" w:rsidP="00E64FB0">
      <w:pPr>
        <w:widowControl w:val="0"/>
        <w:suppressAutoHyphens w:val="0"/>
        <w:autoSpaceDE w:val="0"/>
        <w:autoSpaceDN w:val="0"/>
        <w:adjustRightInd w:val="0"/>
        <w:jc w:val="both"/>
        <w:rPr>
          <w:color w:val="000000"/>
          <w:spacing w:val="-1"/>
          <w:sz w:val="20"/>
          <w:szCs w:val="20"/>
          <w:lang w:eastAsia="ru-RU"/>
        </w:rPr>
      </w:pPr>
      <w:r>
        <w:rPr>
          <w:color w:val="000000"/>
          <w:sz w:val="20"/>
          <w:szCs w:val="20"/>
          <w:lang w:eastAsia="ru-RU"/>
        </w:rPr>
        <w:tab/>
        <w:t xml:space="preserve">5.2. </w:t>
      </w:r>
      <w:r>
        <w:rPr>
          <w:color w:val="000000"/>
          <w:spacing w:val="-1"/>
          <w:sz w:val="20"/>
          <w:szCs w:val="20"/>
          <w:lang w:eastAsia="ru-RU"/>
        </w:rPr>
        <w:t>Товар поставляется Поставщиком и принимается Покупателем:</w:t>
      </w:r>
    </w:p>
    <w:p w:rsidR="00152B54" w:rsidRDefault="00152B54" w:rsidP="00E64FB0">
      <w:pPr>
        <w:widowControl w:val="0"/>
        <w:suppressAutoHyphens w:val="0"/>
        <w:autoSpaceDE w:val="0"/>
        <w:autoSpaceDN w:val="0"/>
        <w:adjustRightInd w:val="0"/>
        <w:jc w:val="both"/>
        <w:rPr>
          <w:color w:val="000000"/>
          <w:spacing w:val="-1"/>
          <w:sz w:val="20"/>
          <w:szCs w:val="20"/>
          <w:lang w:eastAsia="ru-RU"/>
        </w:rPr>
      </w:pPr>
      <w:r>
        <w:rPr>
          <w:color w:val="000000"/>
          <w:spacing w:val="-1"/>
          <w:sz w:val="20"/>
          <w:szCs w:val="20"/>
          <w:lang w:eastAsia="ru-RU"/>
        </w:rPr>
        <w:tab/>
        <w:t>- по качеству - в соответствии с сертификатом качества завода-изготовителя;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pacing w:val="-1"/>
          <w:sz w:val="20"/>
          <w:szCs w:val="20"/>
          <w:lang w:eastAsia="ru-RU"/>
        </w:rPr>
        <w:tab/>
        <w:t>- по количеству - по количеству, указанному в товарной накладной формы № ТОРГ 12 или универсальном передаточном документе.</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Товар, отгружаемый Поставщиком (Грузоотправителем) по фактической массе или метражу, принимается Покупателем также по фактической массе или метражу.</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5.3. В случае обнаружения Покупателем недостатков Товара по качеству, которые не могли быть выявлены в процессе приемки, обязателен вызов представителя Поставщика (Грузоотправителя) в течение 48 (сорока восьми) часов с момента обнаружения недостатков Товара, для составления двустороннего акта. </w:t>
      </w:r>
      <w:r>
        <w:rPr>
          <w:color w:val="000000"/>
          <w:sz w:val="20"/>
          <w:szCs w:val="20"/>
          <w:lang w:eastAsia="ru-RU"/>
        </w:rPr>
        <w:lastRenderedPageBreak/>
        <w:t>Уведомление о вызове представителя должно быть направлено (передано)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Представитель Поставщика должен явиться на приемку Товара не позднее 3 (Трех) рабочих дней с момента получения уведомления Покупателя в целях составления двустороннего акта. В случае неявки представителя Поставщика или неполучения ответа на уведомление в вышеуказанный срок, приемка Товара осуществляется Покупателем в одностороннем порядке, по завершении которой составляется акт.</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вызове представителя Поставщика Покупатель обязан указать номер плавки, марку, сортамент, вид несоответствия, параметры браковочного уровня, количество несоответствующего Товара, номер сертификата, адрес места приемки.</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5.4. Претензии имеет право заявить только Покупатель:</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количеству Товара в момент получения Товара Покупателем или перевозчиком, который действует по поручению Покупателя;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качеству Товара не позднее 20 (Двадцати) календарных дней с момента получения Товара Покупателем или перевозчиком (транспортной компанией), который действует по поручению Покупателя;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скрытым дефектам в течение 120 (Ста двадцати) календарных дней с момента получения Товара Покупателем или перевозчиком (транспортной компанией), который действует по поручению Покупателя.</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Претензии, предъявленные Покупателем по истечении вышеуказанных сроков, Поставщиком не принимаются.</w:t>
      </w:r>
    </w:p>
    <w:p w:rsidR="00152B54" w:rsidRDefault="00152B54" w:rsidP="00E64FB0">
      <w:pPr>
        <w:widowControl w:val="0"/>
        <w:suppressAutoHyphens w:val="0"/>
        <w:autoSpaceDE w:val="0"/>
        <w:autoSpaceDN w:val="0"/>
        <w:adjustRightInd w:val="0"/>
        <w:ind w:right="76" w:firstLine="709"/>
        <w:jc w:val="both"/>
        <w:rPr>
          <w:sz w:val="20"/>
          <w:szCs w:val="20"/>
          <w:lang w:eastAsia="ru-RU"/>
        </w:rPr>
      </w:pPr>
      <w:r>
        <w:rPr>
          <w:color w:val="000000"/>
          <w:sz w:val="20"/>
          <w:szCs w:val="20"/>
          <w:lang w:eastAsia="ru-RU"/>
        </w:rPr>
        <w:t xml:space="preserve">Датой исчисления срока направления претензии Стороны признают дату, </w:t>
      </w:r>
      <w:r>
        <w:rPr>
          <w:sz w:val="20"/>
          <w:szCs w:val="20"/>
          <w:lang w:eastAsia="ru-RU"/>
        </w:rPr>
        <w:t>указанную в товарной накладной формы № ТОРГ-12 или в универсальном передаточном документе.</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5.5. Претензии по качеству Товара, выявленные в процессе передела (в том числе глубокой переработки и т.п.), не принимаются, за исключением случаев выявления скрытых дефектов.</w:t>
      </w:r>
    </w:p>
    <w:p w:rsidR="00152B54" w:rsidRDefault="00152B54" w:rsidP="00E64FB0">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5.6. Поставщик вправе проверить качество Товара, забракованного Покупателем. При возникновении разногласий, определение качества Товара осуществляется путем проведения независимой экспертизы компетентной организации, выбранной по соглашению Сторон. Предварительно оплату услуг экспертизы осуществляет Сторона-инициатор ее назначения. Расходы на проведение экспертизы относятся на виновную Сторону.</w:t>
      </w:r>
    </w:p>
    <w:p w:rsidR="00152B54" w:rsidRDefault="00152B54" w:rsidP="00E64FB0">
      <w:pPr>
        <w:widowControl w:val="0"/>
        <w:suppressAutoHyphens w:val="0"/>
        <w:autoSpaceDE w:val="0"/>
        <w:autoSpaceDN w:val="0"/>
        <w:adjustRightInd w:val="0"/>
        <w:jc w:val="both"/>
        <w:rPr>
          <w:color w:val="000000"/>
          <w:sz w:val="20"/>
          <w:szCs w:val="20"/>
          <w:lang w:eastAsia="ru-RU"/>
        </w:rPr>
      </w:pPr>
    </w:p>
    <w:p w:rsidR="00152B54" w:rsidRDefault="00152B54" w:rsidP="00E64FB0">
      <w:pPr>
        <w:widowControl w:val="0"/>
        <w:suppressAutoHyphens w:val="0"/>
        <w:autoSpaceDE w:val="0"/>
        <w:autoSpaceDN w:val="0"/>
        <w:adjustRightInd w:val="0"/>
        <w:ind w:right="76"/>
        <w:jc w:val="center"/>
        <w:rPr>
          <w:b/>
          <w:color w:val="000000"/>
          <w:sz w:val="20"/>
          <w:szCs w:val="20"/>
          <w:lang w:eastAsia="ru-RU"/>
        </w:rPr>
      </w:pPr>
      <w:r>
        <w:rPr>
          <w:b/>
          <w:color w:val="000000"/>
          <w:sz w:val="20"/>
          <w:szCs w:val="20"/>
          <w:lang w:eastAsia="ru-RU"/>
        </w:rPr>
        <w:t>6. Ответственность сторон</w:t>
      </w:r>
    </w:p>
    <w:p w:rsidR="00152B54" w:rsidRDefault="00152B54" w:rsidP="00E64FB0">
      <w:pPr>
        <w:widowControl w:val="0"/>
        <w:suppressAutoHyphens w:val="0"/>
        <w:autoSpaceDE w:val="0"/>
        <w:autoSpaceDN w:val="0"/>
        <w:adjustRightInd w:val="0"/>
        <w:ind w:right="74" w:firstLine="567"/>
        <w:jc w:val="both"/>
        <w:rPr>
          <w:sz w:val="20"/>
          <w:szCs w:val="20"/>
          <w:u w:val="single"/>
          <w:lang w:eastAsia="ru-RU"/>
        </w:rPr>
      </w:pPr>
      <w:r>
        <w:rPr>
          <w:color w:val="000000"/>
          <w:sz w:val="20"/>
          <w:szCs w:val="20"/>
          <w:lang w:eastAsia="ru-RU"/>
        </w:rPr>
        <w:tab/>
      </w:r>
      <w:r>
        <w:rPr>
          <w:sz w:val="20"/>
          <w:szCs w:val="20"/>
          <w:lang w:eastAsia="ru-RU"/>
        </w:rPr>
        <w:t>6.1. Стороны договорились, что за ненадлежащее исполнение Поставщиком своих обязательств убытки (реальный ущерб, упущенная выгода) не подлежат взысканию, а только договорная неустойка (п. 2 ст. 394 Гражданского кодекса РФ).</w:t>
      </w:r>
    </w:p>
    <w:p w:rsidR="00152B54"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tab/>
        <w:t xml:space="preserve">6.2. В случае нарушения Покупателем сроков оплаты Товара более чем на 10 (Десять) календарных дней, Поставщик вправе взыскать с Покупателя неустойку за весь период просрочки. Размер неустойки за каждый день просрочки рассчитывается, исходя из 0,1% от стоимости поставленного, но неоплаченного Товара. </w:t>
      </w:r>
    </w:p>
    <w:p w:rsidR="00152B54"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tab/>
        <w:t>6.3. В случае нарушения Поставщиком сроков поставки оплаченного Товара более чем на 10 (Десять) рабочих дней, Покупатель вправе взыскать с Поставщика неустойку за весь период просрочки. Размер неустойки за каждый день просрочки рассчитывается, исходя из 0,1% от стоимости оплаченного и не поставленного Товара, но не более 10 %. Покупатель вправе взыскать с Поставщика неустойку, начиная с 11 рабочего дня до дня фактического исполнения обязательств.</w:t>
      </w:r>
    </w:p>
    <w:p w:rsidR="00F33A09"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tab/>
        <w:t>6.4. Поставщик освобождается от ответственности за недопоставку Товара (с учетом п. 4.9 настоящего Договора), в случае если поставит недопоставленный Товар в течение одного месяца с даты обнаружения недопоставки и составления двухстороннего акта либо осуществит поставку со следующей партией Товара. Данное условие на усмотрение Поставщика.</w:t>
      </w:r>
    </w:p>
    <w:p w:rsidR="00F33A09" w:rsidRPr="00F33A09" w:rsidRDefault="00F33A09" w:rsidP="00E64FB0">
      <w:pPr>
        <w:shd w:val="clear" w:color="auto" w:fill="FFFFFF"/>
        <w:jc w:val="both"/>
        <w:rPr>
          <w:color w:val="1A1A1A"/>
          <w:sz w:val="20"/>
          <w:szCs w:val="20"/>
        </w:rPr>
      </w:pPr>
      <w:r w:rsidRPr="00F33A09">
        <w:rPr>
          <w:sz w:val="20"/>
          <w:szCs w:val="20"/>
          <w:lang w:eastAsia="ru-RU"/>
        </w:rPr>
        <w:t xml:space="preserve">             </w:t>
      </w:r>
      <w:r w:rsidRPr="00E64FB0">
        <w:rPr>
          <w:sz w:val="20"/>
          <w:szCs w:val="20"/>
        </w:rPr>
        <w:t>6.5.  В соответствии со ст. 406.1 Гражданского кодекса РФ  С</w:t>
      </w:r>
      <w:r w:rsidRPr="00E64FB0">
        <w:rPr>
          <w:color w:val="1A1A1A"/>
          <w:sz w:val="20"/>
          <w:szCs w:val="20"/>
        </w:rPr>
        <w:t>торона обязана  возместить имущественные потери другой Стороны, возникшие в случае наступления обстоятельств, не связанных с нарушением обязательства его Стороной, в том числе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Размер имущественных потерь равен размеру предъявленного третьими лицами или органами государственной власти к стороне  имущественных потерь.</w:t>
      </w:r>
    </w:p>
    <w:p w:rsidR="00152B54" w:rsidRDefault="00152B54" w:rsidP="00E64FB0">
      <w:pPr>
        <w:widowControl w:val="0"/>
        <w:suppressAutoHyphens w:val="0"/>
        <w:autoSpaceDE w:val="0"/>
        <w:autoSpaceDN w:val="0"/>
        <w:adjustRightInd w:val="0"/>
        <w:ind w:right="74" w:firstLine="567"/>
        <w:jc w:val="both"/>
        <w:rPr>
          <w:b/>
          <w:sz w:val="20"/>
          <w:szCs w:val="20"/>
          <w:lang w:eastAsia="ru-RU"/>
        </w:rPr>
      </w:pPr>
      <w:r w:rsidRPr="00F33A09">
        <w:rPr>
          <w:sz w:val="20"/>
          <w:szCs w:val="20"/>
          <w:lang w:eastAsia="ru-RU"/>
        </w:rPr>
        <w:t xml:space="preserve"> </w:t>
      </w:r>
      <w:r>
        <w:rPr>
          <w:sz w:val="20"/>
          <w:szCs w:val="20"/>
          <w:lang w:eastAsia="ru-RU"/>
        </w:rPr>
        <w:tab/>
        <w:t>6.</w:t>
      </w:r>
      <w:r w:rsidR="00F33A09">
        <w:rPr>
          <w:sz w:val="20"/>
          <w:szCs w:val="20"/>
          <w:lang w:eastAsia="ru-RU"/>
        </w:rPr>
        <w:t>6</w:t>
      </w:r>
      <w:r>
        <w:rPr>
          <w:sz w:val="20"/>
          <w:szCs w:val="20"/>
          <w:lang w:eastAsia="ru-RU"/>
        </w:rPr>
        <w:t>. Ответственность Сторон, указанная в настоящем Договоре, применяется только после направления письменной мотивированной претензии.</w:t>
      </w:r>
    </w:p>
    <w:p w:rsidR="00152B54"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tab/>
        <w:t>6.</w:t>
      </w:r>
      <w:r w:rsidR="00F33A09">
        <w:rPr>
          <w:sz w:val="20"/>
          <w:szCs w:val="20"/>
          <w:lang w:eastAsia="ru-RU"/>
        </w:rPr>
        <w:t>7</w:t>
      </w:r>
      <w:r>
        <w:rPr>
          <w:sz w:val="20"/>
          <w:szCs w:val="20"/>
          <w:lang w:eastAsia="ru-RU"/>
        </w:rPr>
        <w:t>.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152B54"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tab/>
        <w:t>6.</w:t>
      </w:r>
      <w:r w:rsidR="00F33A09">
        <w:rPr>
          <w:sz w:val="20"/>
          <w:szCs w:val="20"/>
          <w:lang w:eastAsia="ru-RU"/>
        </w:rPr>
        <w:t>8</w:t>
      </w:r>
      <w:r>
        <w:rPr>
          <w:sz w:val="20"/>
          <w:szCs w:val="20"/>
          <w:lang w:eastAsia="ru-RU"/>
        </w:rPr>
        <w:t>. Сторона, для которой создалась ситуация невозможности выполнения обязательств по настоящему Договору, должна в течение 10 (Десяти) календарных дней направить другой Стороне электронной связью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и заказным письмом уведомление о наступлении и прогнозируемой продолжительности действия указанных обстоятельств.</w:t>
      </w:r>
    </w:p>
    <w:p w:rsidR="00152B54" w:rsidRDefault="00152B54" w:rsidP="00E64FB0">
      <w:pPr>
        <w:widowControl w:val="0"/>
        <w:suppressAutoHyphens w:val="0"/>
        <w:autoSpaceDE w:val="0"/>
        <w:autoSpaceDN w:val="0"/>
        <w:adjustRightInd w:val="0"/>
        <w:ind w:right="74" w:firstLine="567"/>
        <w:jc w:val="both"/>
        <w:rPr>
          <w:sz w:val="20"/>
          <w:szCs w:val="20"/>
          <w:lang w:eastAsia="ru-RU"/>
        </w:rPr>
      </w:pPr>
      <w:r>
        <w:rPr>
          <w:sz w:val="20"/>
          <w:szCs w:val="20"/>
          <w:lang w:eastAsia="ru-RU"/>
        </w:rPr>
        <w:lastRenderedPageBreak/>
        <w:tab/>
        <w:t>6.</w:t>
      </w:r>
      <w:r w:rsidR="00F33A09">
        <w:rPr>
          <w:sz w:val="20"/>
          <w:szCs w:val="20"/>
          <w:lang w:eastAsia="ru-RU"/>
        </w:rPr>
        <w:t>9</w:t>
      </w:r>
      <w:r>
        <w:rPr>
          <w:sz w:val="20"/>
          <w:szCs w:val="20"/>
          <w:lang w:eastAsia="ru-RU"/>
        </w:rPr>
        <w:t>.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или делающих невозможными исполнение обязательств по Договору. Обстоятельства непреодолимой силы подтверждаются справками региональных ТПП РФ или компетентных государственных органов.</w:t>
      </w:r>
    </w:p>
    <w:p w:rsidR="00152B54" w:rsidRDefault="00152B54" w:rsidP="00E64FB0">
      <w:pPr>
        <w:widowControl w:val="0"/>
        <w:suppressAutoHyphens w:val="0"/>
        <w:autoSpaceDE w:val="0"/>
        <w:autoSpaceDN w:val="0"/>
        <w:adjustRightInd w:val="0"/>
        <w:ind w:right="76" w:firstLine="708"/>
        <w:jc w:val="both"/>
        <w:rPr>
          <w:color w:val="000000"/>
          <w:sz w:val="20"/>
          <w:szCs w:val="20"/>
          <w:lang w:eastAsia="ru-RU"/>
        </w:rPr>
      </w:pPr>
      <w:r>
        <w:rPr>
          <w:sz w:val="20"/>
          <w:szCs w:val="20"/>
          <w:lang w:eastAsia="ru-RU"/>
        </w:rPr>
        <w:t>6.</w:t>
      </w:r>
      <w:r w:rsidR="00F33A09">
        <w:rPr>
          <w:sz w:val="20"/>
          <w:szCs w:val="20"/>
          <w:lang w:eastAsia="ru-RU"/>
        </w:rPr>
        <w:t>10.</w:t>
      </w:r>
      <w:r>
        <w:rPr>
          <w:sz w:val="20"/>
          <w:szCs w:val="20"/>
          <w:lang w:eastAsia="ru-RU"/>
        </w:rPr>
        <w:t xml:space="preserve"> В случае наступления обстоятельств непреодолимой силы, исполнение обязательств Сторон по настоящему Договору переносится на время действия таких обстоятельств. Если указанные обстоятельства продлятся более двух месяцев, то любая из Сторон вправе расторгнуть настоящий Договор в одностороннем порядке, направив другой Стороне уведомление о расторжении и Акт сверки. В уведомлении должен быть указан срок расторжения и порядок урегулирования взаиморасчетов</w:t>
      </w:r>
      <w:r>
        <w:rPr>
          <w:color w:val="000000"/>
          <w:sz w:val="20"/>
          <w:szCs w:val="20"/>
          <w:lang w:eastAsia="ru-RU"/>
        </w:rPr>
        <w:t>.</w:t>
      </w:r>
    </w:p>
    <w:p w:rsidR="00587C33" w:rsidRDefault="00587C33" w:rsidP="00E64FB0">
      <w:pPr>
        <w:widowControl w:val="0"/>
        <w:suppressAutoHyphens w:val="0"/>
        <w:autoSpaceDE w:val="0"/>
        <w:autoSpaceDN w:val="0"/>
        <w:adjustRightInd w:val="0"/>
        <w:ind w:right="76" w:firstLine="567"/>
        <w:jc w:val="both"/>
        <w:rPr>
          <w:sz w:val="20"/>
          <w:szCs w:val="20"/>
          <w:lang w:eastAsia="ru-RU"/>
        </w:rPr>
      </w:pPr>
    </w:p>
    <w:p w:rsidR="00587C33" w:rsidRDefault="00587C33" w:rsidP="00E64FB0">
      <w:pPr>
        <w:widowControl w:val="0"/>
        <w:suppressAutoHyphens w:val="0"/>
        <w:autoSpaceDE w:val="0"/>
        <w:autoSpaceDN w:val="0"/>
        <w:adjustRightInd w:val="0"/>
        <w:ind w:right="76" w:firstLine="567"/>
        <w:jc w:val="both"/>
        <w:rPr>
          <w:sz w:val="20"/>
          <w:szCs w:val="20"/>
          <w:lang w:eastAsia="ru-RU"/>
        </w:rPr>
      </w:pPr>
    </w:p>
    <w:p w:rsidR="00152B54" w:rsidRDefault="00152B54" w:rsidP="00152B54">
      <w:pPr>
        <w:widowControl w:val="0"/>
        <w:suppressAutoHyphens w:val="0"/>
        <w:autoSpaceDE w:val="0"/>
        <w:autoSpaceDN w:val="0"/>
        <w:adjustRightInd w:val="0"/>
        <w:ind w:right="74" w:firstLine="567"/>
        <w:jc w:val="center"/>
        <w:rPr>
          <w:b/>
          <w:color w:val="000000"/>
          <w:sz w:val="20"/>
          <w:szCs w:val="20"/>
          <w:lang w:eastAsia="ru-RU"/>
        </w:rPr>
      </w:pPr>
      <w:r>
        <w:rPr>
          <w:b/>
          <w:color w:val="000000"/>
          <w:sz w:val="20"/>
          <w:szCs w:val="20"/>
          <w:lang w:eastAsia="ru-RU"/>
        </w:rPr>
        <w:t>7. Порядок разрешения споров</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7.1. По всем спорам</w:t>
      </w:r>
      <w:r>
        <w:rPr>
          <w:sz w:val="20"/>
          <w:szCs w:val="20"/>
          <w:lang w:eastAsia="ru-RU"/>
        </w:rPr>
        <w:t>, возникающим в период исполнения, изменения и расторжения настоящего Договора</w:t>
      </w:r>
      <w:r>
        <w:rPr>
          <w:color w:val="000000"/>
          <w:sz w:val="20"/>
          <w:szCs w:val="20"/>
          <w:lang w:eastAsia="ru-RU"/>
        </w:rPr>
        <w:t>, Стороны предусматривают претензионный порядок урегулирования. Претензии должны быть подкреплены доказательными документами. Срок рассмотрения претензии 15 (Пятнадцать) рабочих дней с даты получения претензии Стороной. В случае не урегулирования спора, спор передается на рассмотрение в Арбитражный суд Челябинской области.</w:t>
      </w:r>
    </w:p>
    <w:p w:rsidR="00152B54" w:rsidRDefault="00152B54" w:rsidP="00E64FB0">
      <w:pPr>
        <w:suppressAutoHyphens w:val="0"/>
        <w:autoSpaceDE w:val="0"/>
        <w:autoSpaceDN w:val="0"/>
        <w:adjustRightInd w:val="0"/>
        <w:ind w:right="76" w:firstLine="540"/>
        <w:jc w:val="both"/>
        <w:rPr>
          <w:color w:val="000000"/>
          <w:sz w:val="20"/>
          <w:szCs w:val="20"/>
          <w:lang w:eastAsia="ru-RU"/>
        </w:rPr>
      </w:pPr>
    </w:p>
    <w:p w:rsidR="00152B54" w:rsidRDefault="00152B54" w:rsidP="00152B54">
      <w:pPr>
        <w:suppressAutoHyphens w:val="0"/>
        <w:autoSpaceDE w:val="0"/>
        <w:autoSpaceDN w:val="0"/>
        <w:adjustRightInd w:val="0"/>
        <w:ind w:right="76" w:firstLine="540"/>
        <w:jc w:val="center"/>
        <w:rPr>
          <w:b/>
          <w:color w:val="000000"/>
          <w:sz w:val="20"/>
          <w:szCs w:val="20"/>
          <w:lang w:eastAsia="ru-RU"/>
        </w:rPr>
      </w:pPr>
      <w:r>
        <w:rPr>
          <w:b/>
          <w:color w:val="000000"/>
          <w:sz w:val="20"/>
          <w:szCs w:val="20"/>
          <w:lang w:eastAsia="ru-RU"/>
        </w:rPr>
        <w:t>8. Срок действия Договора</w:t>
      </w:r>
    </w:p>
    <w:p w:rsidR="00152B54" w:rsidRDefault="00152B54" w:rsidP="00E64FB0">
      <w:pPr>
        <w:widowControl w:val="0"/>
        <w:suppressAutoHyphens w:val="0"/>
        <w:autoSpaceDE w:val="0"/>
        <w:autoSpaceDN w:val="0"/>
        <w:adjustRightInd w:val="0"/>
        <w:jc w:val="both"/>
        <w:rPr>
          <w:b/>
          <w:sz w:val="20"/>
          <w:szCs w:val="20"/>
          <w:lang w:eastAsia="ru-RU"/>
        </w:rPr>
      </w:pPr>
      <w:r>
        <w:rPr>
          <w:color w:val="000000"/>
          <w:sz w:val="20"/>
          <w:szCs w:val="20"/>
          <w:lang w:eastAsia="ru-RU"/>
        </w:rPr>
        <w:tab/>
      </w:r>
      <w:r>
        <w:rPr>
          <w:sz w:val="20"/>
          <w:szCs w:val="20"/>
          <w:lang w:eastAsia="ru-RU"/>
        </w:rPr>
        <w:t xml:space="preserve">8.1. Настоящий Договор вступает в силу с момента его подписания уполномоченными представителями Сторон и </w:t>
      </w:r>
      <w:r w:rsidRPr="00C277A2">
        <w:rPr>
          <w:sz w:val="20"/>
          <w:szCs w:val="20"/>
          <w:lang w:eastAsia="ru-RU"/>
        </w:rPr>
        <w:t xml:space="preserve">действует по </w:t>
      </w:r>
      <w:r w:rsidRPr="00F20A44">
        <w:rPr>
          <w:color w:val="FF0000"/>
          <w:sz w:val="20"/>
          <w:szCs w:val="20"/>
          <w:lang w:eastAsia="ru-RU"/>
        </w:rPr>
        <w:t>«</w:t>
      </w:r>
      <w:r w:rsidR="00F33A09">
        <w:rPr>
          <w:color w:val="FF0000"/>
          <w:sz w:val="20"/>
          <w:szCs w:val="20"/>
          <w:lang w:eastAsia="ru-RU"/>
        </w:rPr>
        <w:t>___</w:t>
      </w:r>
      <w:r w:rsidRPr="00F20A44">
        <w:rPr>
          <w:color w:val="FF0000"/>
          <w:sz w:val="20"/>
          <w:szCs w:val="20"/>
          <w:lang w:eastAsia="ru-RU"/>
        </w:rPr>
        <w:t>»</w:t>
      </w:r>
      <w:r w:rsidR="00F33A09">
        <w:rPr>
          <w:color w:val="FF0000"/>
          <w:sz w:val="20"/>
          <w:szCs w:val="20"/>
          <w:lang w:eastAsia="ru-RU"/>
        </w:rPr>
        <w:t>____________</w:t>
      </w:r>
      <w:r w:rsidRPr="00F20A44">
        <w:rPr>
          <w:color w:val="FF0000"/>
          <w:sz w:val="20"/>
          <w:szCs w:val="20"/>
          <w:lang w:eastAsia="ru-RU"/>
        </w:rPr>
        <w:t xml:space="preserve"> 20</w:t>
      </w:r>
      <w:r w:rsidR="00F33A09">
        <w:rPr>
          <w:color w:val="FF0000"/>
          <w:sz w:val="20"/>
          <w:szCs w:val="20"/>
          <w:lang w:eastAsia="ru-RU"/>
        </w:rPr>
        <w:t>___</w:t>
      </w:r>
      <w:r w:rsidRPr="00F20A44">
        <w:rPr>
          <w:color w:val="FF0000"/>
          <w:sz w:val="20"/>
          <w:szCs w:val="20"/>
          <w:lang w:eastAsia="ru-RU"/>
        </w:rPr>
        <w:t>г</w:t>
      </w:r>
      <w:r>
        <w:rPr>
          <w:color w:val="0000FF"/>
          <w:sz w:val="20"/>
          <w:szCs w:val="20"/>
          <w:lang w:eastAsia="ru-RU"/>
        </w:rPr>
        <w:t>.</w:t>
      </w:r>
      <w:r>
        <w:rPr>
          <w:sz w:val="20"/>
          <w:szCs w:val="20"/>
          <w:lang w:eastAsia="ru-RU"/>
        </w:rPr>
        <w:t xml:space="preserve"> (включительно), а в части исполнения обязательств - до полного их исполнения.</w:t>
      </w:r>
    </w:p>
    <w:p w:rsidR="00152B54" w:rsidRDefault="00152B54" w:rsidP="00E64FB0">
      <w:pPr>
        <w:widowControl w:val="0"/>
        <w:suppressAutoHyphens w:val="0"/>
        <w:autoSpaceDE w:val="0"/>
        <w:autoSpaceDN w:val="0"/>
        <w:adjustRightInd w:val="0"/>
        <w:jc w:val="both"/>
        <w:rPr>
          <w:sz w:val="20"/>
          <w:szCs w:val="20"/>
          <w:lang w:eastAsia="ru-RU"/>
        </w:rPr>
      </w:pPr>
      <w:r>
        <w:rPr>
          <w:sz w:val="20"/>
          <w:szCs w:val="20"/>
          <w:lang w:eastAsia="ru-RU"/>
        </w:rPr>
        <w:tab/>
        <w:t>8.2. Если за 30 (Тридцать) календарных дней до истечения срока действия настоящего Договора ни одна из Сторон не направляет другой уведомление о его расторжении, то настоящий Договор продлевается на один календарный год на согласованных ранее условиях.</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8.3. Стороны могут отказаться от исполнения данного Договора только после полного исполнения обязательств. Сторона, желающая расторгнуть Договор, направляет другой Стороне уведомление за 30 (Тридцать) календарных дней до предполагаемой даты расторжения с приложением Акта сверки. </w:t>
      </w:r>
    </w:p>
    <w:p w:rsidR="00152B54" w:rsidRDefault="00152B54" w:rsidP="00E64FB0">
      <w:pPr>
        <w:widowControl w:val="0"/>
        <w:suppressAutoHyphens w:val="0"/>
        <w:autoSpaceDE w:val="0"/>
        <w:autoSpaceDN w:val="0"/>
        <w:adjustRightInd w:val="0"/>
        <w:jc w:val="both"/>
        <w:rPr>
          <w:sz w:val="20"/>
          <w:szCs w:val="20"/>
          <w:lang w:eastAsia="ru-RU"/>
        </w:rPr>
      </w:pPr>
    </w:p>
    <w:p w:rsidR="00152B54" w:rsidRDefault="00152B54" w:rsidP="00152B54">
      <w:pPr>
        <w:widowControl w:val="0"/>
        <w:suppressAutoHyphens w:val="0"/>
        <w:autoSpaceDE w:val="0"/>
        <w:autoSpaceDN w:val="0"/>
        <w:adjustRightInd w:val="0"/>
        <w:jc w:val="center"/>
        <w:rPr>
          <w:b/>
          <w:sz w:val="20"/>
          <w:szCs w:val="20"/>
          <w:lang w:eastAsia="ru-RU"/>
        </w:rPr>
      </w:pPr>
      <w:r>
        <w:rPr>
          <w:b/>
          <w:sz w:val="20"/>
          <w:szCs w:val="20"/>
          <w:lang w:eastAsia="ru-RU"/>
        </w:rPr>
        <w:t>9. Антикоррупционная оговорка</w:t>
      </w:r>
    </w:p>
    <w:p w:rsidR="00152B54" w:rsidRDefault="00152B54" w:rsidP="00E64FB0">
      <w:pPr>
        <w:widowControl w:val="0"/>
        <w:suppressAutoHyphens w:val="0"/>
        <w:autoSpaceDE w:val="0"/>
        <w:autoSpaceDN w:val="0"/>
        <w:adjustRightInd w:val="0"/>
        <w:ind w:firstLine="709"/>
        <w:jc w:val="both"/>
        <w:rPr>
          <w:sz w:val="20"/>
          <w:szCs w:val="20"/>
          <w:lang w:eastAsia="ru-RU"/>
        </w:rPr>
      </w:pPr>
      <w:bookmarkStart w:id="2" w:name="Par81"/>
      <w:bookmarkEnd w:id="2"/>
      <w:r>
        <w:rPr>
          <w:sz w:val="20"/>
          <w:szCs w:val="20"/>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52B54" w:rsidRDefault="00152B54" w:rsidP="00E64FB0">
      <w:pPr>
        <w:widowControl w:val="0"/>
        <w:suppressAutoHyphens w:val="0"/>
        <w:autoSpaceDE w:val="0"/>
        <w:autoSpaceDN w:val="0"/>
        <w:adjustRightInd w:val="0"/>
        <w:ind w:firstLine="709"/>
        <w:jc w:val="both"/>
        <w:rPr>
          <w:sz w:val="20"/>
          <w:szCs w:val="20"/>
          <w:lang w:eastAsia="ru-RU"/>
        </w:rPr>
      </w:pPr>
      <w:bookmarkStart w:id="3" w:name="Par82"/>
      <w:bookmarkEnd w:id="3"/>
      <w:r>
        <w:rPr>
          <w:sz w:val="20"/>
          <w:szCs w:val="20"/>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2B54" w:rsidRDefault="00152B54" w:rsidP="00E64FB0">
      <w:pPr>
        <w:widowControl w:val="0"/>
        <w:suppressAutoHyphens w:val="0"/>
        <w:autoSpaceDE w:val="0"/>
        <w:autoSpaceDN w:val="0"/>
        <w:adjustRightInd w:val="0"/>
        <w:ind w:firstLine="709"/>
        <w:jc w:val="both"/>
        <w:rPr>
          <w:sz w:val="20"/>
          <w:szCs w:val="20"/>
          <w:lang w:eastAsia="ru-RU"/>
        </w:rPr>
      </w:pPr>
      <w:r>
        <w:rPr>
          <w:sz w:val="20"/>
          <w:szCs w:val="20"/>
          <w:lang w:eastAsia="ru-RU"/>
        </w:rPr>
        <w:t xml:space="preserve">9.3. В случае возникновения у Стороны подозрений, что произошло или может произойти нарушение каких-либо положений </w:t>
      </w:r>
      <w:hyperlink r:id="rId7"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Pr>
            <w:rStyle w:val="a9"/>
            <w:color w:val="auto"/>
            <w:sz w:val="20"/>
            <w:szCs w:val="20"/>
            <w:lang w:eastAsia="ru-RU"/>
          </w:rPr>
          <w:t>п.п. 9.1</w:t>
        </w:r>
      </w:hyperlink>
      <w:r>
        <w:rPr>
          <w:sz w:val="20"/>
          <w:szCs w:val="20"/>
          <w:lang w:eastAsia="ru-RU"/>
        </w:rPr>
        <w:t xml:space="preserve"> и </w:t>
      </w:r>
      <w:hyperlink r:id="rId8"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Pr>
            <w:rStyle w:val="a9"/>
            <w:color w:val="auto"/>
            <w:sz w:val="20"/>
            <w:szCs w:val="20"/>
            <w:lang w:eastAsia="ru-RU"/>
          </w:rPr>
          <w:t>9.2</w:t>
        </w:r>
      </w:hyperlink>
      <w:r>
        <w:rPr>
          <w:sz w:val="20"/>
          <w:szCs w:val="20"/>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Pr>
            <w:rStyle w:val="a9"/>
            <w:color w:val="auto"/>
            <w:sz w:val="20"/>
            <w:szCs w:val="20"/>
            <w:lang w:eastAsia="ru-RU"/>
          </w:rPr>
          <w:t>п.п. 9.1</w:t>
        </w:r>
      </w:hyperlink>
      <w:r>
        <w:rPr>
          <w:sz w:val="20"/>
          <w:szCs w:val="20"/>
          <w:lang w:eastAsia="ru-RU"/>
        </w:rPr>
        <w:t xml:space="preserve"> и </w:t>
      </w:r>
      <w:hyperlink r:id="rId10"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Pr>
            <w:rStyle w:val="a9"/>
            <w:color w:val="auto"/>
            <w:sz w:val="20"/>
            <w:szCs w:val="20"/>
            <w:lang w:eastAsia="ru-RU"/>
          </w:rPr>
          <w:t>9.2</w:t>
        </w:r>
      </w:hyperlink>
      <w:r>
        <w:rPr>
          <w:sz w:val="20"/>
          <w:szCs w:val="20"/>
          <w:lang w:eastAsia="ru-RU"/>
        </w:rPr>
        <w:t xml:space="preserve"> настоящего Договора другой Стороной, ее аффилированными лицами, работниками или посредниками.</w:t>
      </w:r>
    </w:p>
    <w:p w:rsidR="00152B54" w:rsidRDefault="00152B54" w:rsidP="00E64FB0">
      <w:pPr>
        <w:widowControl w:val="0"/>
        <w:suppressAutoHyphens w:val="0"/>
        <w:autoSpaceDE w:val="0"/>
        <w:autoSpaceDN w:val="0"/>
        <w:adjustRightInd w:val="0"/>
        <w:ind w:firstLine="709"/>
        <w:jc w:val="both"/>
        <w:rPr>
          <w:sz w:val="20"/>
          <w:szCs w:val="20"/>
          <w:lang w:eastAsia="ru-RU"/>
        </w:rPr>
      </w:pPr>
      <w:r>
        <w:rPr>
          <w:sz w:val="20"/>
          <w:szCs w:val="20"/>
          <w:lang w:eastAsia="ru-RU"/>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Стороной настоящего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2B54" w:rsidRDefault="00152B54" w:rsidP="00E64FB0">
      <w:pPr>
        <w:widowControl w:val="0"/>
        <w:suppressAutoHyphens w:val="0"/>
        <w:autoSpaceDE w:val="0"/>
        <w:autoSpaceDN w:val="0"/>
        <w:adjustRightInd w:val="0"/>
        <w:ind w:firstLine="709"/>
        <w:jc w:val="both"/>
        <w:rPr>
          <w:sz w:val="20"/>
          <w:szCs w:val="20"/>
          <w:lang w:eastAsia="ru-RU"/>
        </w:rPr>
      </w:pPr>
      <w:r w:rsidRPr="00587C33">
        <w:rPr>
          <w:sz w:val="20"/>
          <w:szCs w:val="20"/>
          <w:lang w:eastAsia="ru-RU"/>
        </w:rPr>
        <w:t xml:space="preserve">9.5. Стороны гарантируют осуществление надлежащего разбирательства по фактам нарушения положений </w:t>
      </w:r>
      <w:hyperlink r:id="rId11"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sidRPr="00587C33">
          <w:rPr>
            <w:rStyle w:val="a9"/>
            <w:color w:val="auto"/>
            <w:sz w:val="20"/>
            <w:szCs w:val="20"/>
            <w:u w:val="none"/>
            <w:lang w:eastAsia="ru-RU"/>
          </w:rPr>
          <w:t>п.п. 9.1</w:t>
        </w:r>
      </w:hyperlink>
      <w:r w:rsidRPr="00587C33">
        <w:rPr>
          <w:sz w:val="20"/>
          <w:szCs w:val="20"/>
          <w:lang w:eastAsia="ru-RU"/>
        </w:rPr>
        <w:t xml:space="preserve"> и </w:t>
      </w:r>
      <w:hyperlink r:id="rId12"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sidRPr="00587C33">
          <w:rPr>
            <w:rStyle w:val="a9"/>
            <w:color w:val="auto"/>
            <w:sz w:val="20"/>
            <w:szCs w:val="20"/>
            <w:u w:val="none"/>
            <w:lang w:eastAsia="ru-RU"/>
          </w:rPr>
          <w:t>9.2</w:t>
        </w:r>
      </w:hyperlink>
      <w:r w:rsidRPr="00587C33">
        <w:rPr>
          <w:sz w:val="20"/>
          <w:szCs w:val="20"/>
          <w:lang w:eastAsia="ru-RU"/>
        </w:rPr>
        <w:t xml:space="preserve"> настоящего Договора с соблюдением принципов конфиденциальности и</w:t>
      </w:r>
      <w:r>
        <w:rPr>
          <w:sz w:val="20"/>
          <w:szCs w:val="20"/>
          <w:lang w:eastAsia="ru-RU"/>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w:t>
      </w:r>
      <w:r>
        <w:rPr>
          <w:sz w:val="20"/>
          <w:szCs w:val="20"/>
          <w:lang w:eastAsia="ru-RU"/>
        </w:rPr>
        <w:lastRenderedPageBreak/>
        <w:t>конкретных работников уведомившей Стороны, сообщивших о факте нарушений.</w:t>
      </w:r>
    </w:p>
    <w:p w:rsidR="00152B54" w:rsidRDefault="00152B54" w:rsidP="00152B54">
      <w:pPr>
        <w:widowControl w:val="0"/>
        <w:suppressAutoHyphens w:val="0"/>
        <w:autoSpaceDE w:val="0"/>
        <w:autoSpaceDN w:val="0"/>
        <w:adjustRightInd w:val="0"/>
        <w:ind w:firstLine="709"/>
        <w:jc w:val="both"/>
        <w:rPr>
          <w:sz w:val="20"/>
          <w:szCs w:val="20"/>
          <w:lang w:eastAsia="ru-RU"/>
        </w:rPr>
      </w:pPr>
    </w:p>
    <w:p w:rsidR="00B320B9" w:rsidRDefault="00152B54" w:rsidP="00E64FB0">
      <w:pPr>
        <w:suppressAutoHyphens w:val="0"/>
        <w:autoSpaceDE w:val="0"/>
        <w:autoSpaceDN w:val="0"/>
        <w:adjustRightInd w:val="0"/>
        <w:ind w:right="76" w:firstLine="540"/>
        <w:jc w:val="center"/>
        <w:rPr>
          <w:b/>
          <w:color w:val="000000"/>
          <w:sz w:val="20"/>
          <w:szCs w:val="20"/>
          <w:lang w:eastAsia="ru-RU"/>
        </w:rPr>
      </w:pPr>
      <w:r>
        <w:rPr>
          <w:b/>
          <w:color w:val="000000"/>
          <w:sz w:val="20"/>
          <w:szCs w:val="20"/>
          <w:lang w:eastAsia="ru-RU"/>
        </w:rPr>
        <w:t>10. Заключительные положения</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10.1. Во всем остальном, что не предусмотрено настоящим Договором, Стороны руководствуются действующим законодательством РФ.</w:t>
      </w:r>
    </w:p>
    <w:p w:rsidR="00152B54" w:rsidRDefault="00152B54" w:rsidP="00E64FB0">
      <w:pPr>
        <w:widowControl w:val="0"/>
        <w:suppressAutoHyphens w:val="0"/>
        <w:autoSpaceDE w:val="0"/>
        <w:autoSpaceDN w:val="0"/>
        <w:adjustRightInd w:val="0"/>
        <w:ind w:firstLine="708"/>
        <w:jc w:val="both"/>
        <w:rPr>
          <w:sz w:val="20"/>
          <w:szCs w:val="20"/>
          <w:lang w:eastAsia="ru-RU"/>
        </w:rPr>
      </w:pPr>
      <w:r>
        <w:rPr>
          <w:sz w:val="20"/>
          <w:szCs w:val="20"/>
          <w:lang w:eastAsia="ru-RU"/>
        </w:rPr>
        <w:t>С момента подписания Договора все предшествующие ему переговоры, переписка, предварительные соглашения, касающиеся его предмета и содержания, теряют силу.</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10.2. Изменения, дополнения и приложения к настоящему Договору действительны, если оформлены в письменной форме, подписаны уполномоченными на то представителями Сторон и скреплены основными печатями, за исключением случаев, предусмотренных настоящим Договором.</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10.3. Стороны обязаны письменно уведомлять друг друга об изменении номеров телефонов, адресов, банковских или отгрузочных реквизитов, указанных в разделе 11 настоящего Договора, а также об изменениях в случае реорганизации, не позднее 3 (Трех) рабочих дней с момента внесения указанных изменений.</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До момента получения уведомления о произошедших изменениях, исполнение настоящего Договора в соответствии с имеющимися реквизитами Сторон считается надлежащим.</w:t>
      </w:r>
    </w:p>
    <w:p w:rsidR="00152B54" w:rsidRDefault="00152B54" w:rsidP="00E64FB0">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10.4. Стороны договорились о том, что все документы,</w:t>
      </w:r>
      <w:r>
        <w:rPr>
          <w:sz w:val="20"/>
          <w:szCs w:val="20"/>
          <w:lang w:eastAsia="ru-RU"/>
        </w:rPr>
        <w:t xml:space="preserve"> заверенные подписью и основной печатью одной Стороной и</w:t>
      </w:r>
      <w:r>
        <w:rPr>
          <w:color w:val="000000"/>
          <w:sz w:val="20"/>
          <w:szCs w:val="20"/>
          <w:lang w:eastAsia="ru-RU"/>
        </w:rPr>
        <w:t xml:space="preserve"> отправленные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другой Стороне, имеют юридическую силу до момента получения оригиналов. Оригинал должен быть направлен в течение 15 (Пятнадцати) календарных дней с момента его подписания.</w:t>
      </w:r>
    </w:p>
    <w:p w:rsidR="00152B54" w:rsidRPr="00072E44" w:rsidRDefault="00F33A09" w:rsidP="00E64FB0">
      <w:pPr>
        <w:widowControl w:val="0"/>
        <w:suppressAutoHyphens w:val="0"/>
        <w:autoSpaceDE w:val="0"/>
        <w:autoSpaceDN w:val="0"/>
        <w:adjustRightInd w:val="0"/>
        <w:ind w:firstLine="540"/>
        <w:rPr>
          <w:sz w:val="20"/>
          <w:szCs w:val="20"/>
          <w:lang w:eastAsia="ru-RU"/>
        </w:rPr>
      </w:pPr>
      <w:r>
        <w:rPr>
          <w:sz w:val="20"/>
          <w:szCs w:val="20"/>
          <w:lang w:eastAsia="ru-RU"/>
        </w:rPr>
        <w:t xml:space="preserve">    </w:t>
      </w:r>
      <w:r w:rsidR="00152B54" w:rsidRPr="00C277A2">
        <w:rPr>
          <w:sz w:val="20"/>
          <w:szCs w:val="20"/>
          <w:lang w:eastAsia="ru-RU"/>
        </w:rPr>
        <w:t>10.</w:t>
      </w:r>
      <w:r>
        <w:rPr>
          <w:sz w:val="20"/>
          <w:szCs w:val="20"/>
          <w:lang w:eastAsia="ru-RU"/>
        </w:rPr>
        <w:t>5</w:t>
      </w:r>
      <w:r w:rsidR="00152B54" w:rsidRPr="00C277A2">
        <w:rPr>
          <w:sz w:val="20"/>
          <w:szCs w:val="20"/>
          <w:lang w:eastAsia="ru-RU"/>
        </w:rPr>
        <w:t>. Настоящий Договор составлен в двух экземплярах, имеющих равную юридическую силу, по одному экземпляру</w:t>
      </w:r>
      <w:r w:rsidR="00152B54" w:rsidRPr="00072E44">
        <w:rPr>
          <w:sz w:val="20"/>
          <w:szCs w:val="20"/>
          <w:lang w:eastAsia="ru-RU"/>
        </w:rPr>
        <w:t xml:space="preserve"> для каждой из Сторон.</w:t>
      </w:r>
    </w:p>
    <w:p w:rsidR="00152B54" w:rsidRPr="00072E44" w:rsidRDefault="00152B54" w:rsidP="00152B54">
      <w:pPr>
        <w:pStyle w:val="a8"/>
        <w:ind w:firstLine="709"/>
        <w:jc w:val="both"/>
        <w:rPr>
          <w:rFonts w:ascii="Times New Roman" w:hAnsi="Times New Roman" w:cs="Times New Roman"/>
        </w:rPr>
      </w:pPr>
    </w:p>
    <w:p w:rsidR="00152B54" w:rsidRDefault="00152B54" w:rsidP="00152B54">
      <w:pPr>
        <w:tabs>
          <w:tab w:val="left" w:pos="1080"/>
        </w:tabs>
        <w:ind w:firstLine="540"/>
        <w:jc w:val="center"/>
        <w:rPr>
          <w:b/>
          <w:color w:val="000000"/>
          <w:sz w:val="20"/>
          <w:szCs w:val="20"/>
          <w:lang w:val="en-US"/>
        </w:rPr>
      </w:pPr>
      <w:r>
        <w:rPr>
          <w:b/>
          <w:color w:val="000000"/>
          <w:sz w:val="20"/>
          <w:szCs w:val="20"/>
        </w:rPr>
        <w:t>11. Адреса и реквизиты Сторон</w:t>
      </w:r>
    </w:p>
    <w:p w:rsidR="00EE51A6" w:rsidRPr="00EE51A6" w:rsidRDefault="00EE51A6" w:rsidP="00152B54">
      <w:pPr>
        <w:tabs>
          <w:tab w:val="left" w:pos="1080"/>
        </w:tabs>
        <w:ind w:firstLine="540"/>
        <w:jc w:val="center"/>
        <w:rPr>
          <w:b/>
          <w:color w:val="000000"/>
          <w:sz w:val="20"/>
          <w:szCs w:val="20"/>
          <w:lang w:val="en-US"/>
        </w:rPr>
      </w:pPr>
    </w:p>
    <w:tbl>
      <w:tblPr>
        <w:tblW w:w="9606" w:type="dxa"/>
        <w:tblLayout w:type="fixed"/>
        <w:tblLook w:val="01E0"/>
      </w:tblPr>
      <w:tblGrid>
        <w:gridCol w:w="4644"/>
        <w:gridCol w:w="4962"/>
      </w:tblGrid>
      <w:tr w:rsidR="00EE51A6" w:rsidTr="00EE51A6">
        <w:tc>
          <w:tcPr>
            <w:tcW w:w="4644" w:type="dxa"/>
            <w:hideMark/>
          </w:tcPr>
          <w:p w:rsidR="00EE51A6" w:rsidRDefault="00EE51A6" w:rsidP="00EE51A6">
            <w:pPr>
              <w:widowControl w:val="0"/>
              <w:autoSpaceDE w:val="0"/>
              <w:ind w:left="142"/>
              <w:jc w:val="both"/>
              <w:rPr>
                <w:sz w:val="20"/>
                <w:szCs w:val="20"/>
              </w:rPr>
            </w:pPr>
            <w:r>
              <w:rPr>
                <w:b/>
                <w:bCs/>
                <w:i/>
                <w:iCs/>
                <w:sz w:val="20"/>
                <w:szCs w:val="20"/>
              </w:rPr>
              <w:t>П</w:t>
            </w:r>
            <w:r>
              <w:rPr>
                <w:b/>
                <w:bCs/>
                <w:i/>
                <w:iCs/>
                <w:sz w:val="20"/>
                <w:szCs w:val="20"/>
                <w:lang w:val="en-US"/>
              </w:rPr>
              <w:t>ОКУПАТЕЛЬ</w:t>
            </w:r>
          </w:p>
        </w:tc>
        <w:tc>
          <w:tcPr>
            <w:tcW w:w="4962" w:type="dxa"/>
            <w:hideMark/>
          </w:tcPr>
          <w:p w:rsidR="00EE51A6" w:rsidRDefault="00EE51A6" w:rsidP="004921E1">
            <w:pPr>
              <w:widowControl w:val="0"/>
              <w:autoSpaceDE w:val="0"/>
              <w:jc w:val="both"/>
              <w:rPr>
                <w:sz w:val="20"/>
                <w:szCs w:val="20"/>
              </w:rPr>
            </w:pPr>
            <w:r>
              <w:rPr>
                <w:b/>
                <w:bCs/>
                <w:i/>
                <w:iCs/>
                <w:sz w:val="20"/>
                <w:szCs w:val="20"/>
              </w:rPr>
              <w:t>ПОСТАВЩИК</w:t>
            </w:r>
          </w:p>
        </w:tc>
      </w:tr>
      <w:tr w:rsidR="00EE51A6" w:rsidRPr="00072E44" w:rsidTr="00EE51A6">
        <w:tc>
          <w:tcPr>
            <w:tcW w:w="4644" w:type="dxa"/>
            <w:hideMark/>
          </w:tcPr>
          <w:p w:rsidR="009F6184" w:rsidRDefault="009F6184"/>
          <w:tbl>
            <w:tblPr>
              <w:tblW w:w="9626" w:type="dxa"/>
              <w:tblLayout w:type="fixed"/>
              <w:tblLook w:val="01E0"/>
            </w:tblPr>
            <w:tblGrid>
              <w:gridCol w:w="9626"/>
            </w:tblGrid>
            <w:tr w:rsidR="00EE51A6" w:rsidRPr="00546B4A" w:rsidTr="009F6184">
              <w:trPr>
                <w:trHeight w:val="3774"/>
              </w:trPr>
              <w:tc>
                <w:tcPr>
                  <w:tcW w:w="9626" w:type="dxa"/>
                  <w:hideMark/>
                </w:tcPr>
                <w:p w:rsidR="006D7CFC" w:rsidRDefault="006D7CFC" w:rsidP="009F6184">
                  <w:pPr>
                    <w:widowControl w:val="0"/>
                    <w:autoSpaceDE w:val="0"/>
                    <w:rPr>
                      <w:b/>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Pr="006D7CFC" w:rsidRDefault="006D7CFC" w:rsidP="006D7CFC">
                  <w:pPr>
                    <w:rPr>
                      <w:sz w:val="20"/>
                      <w:szCs w:val="20"/>
                    </w:rPr>
                  </w:pPr>
                </w:p>
                <w:p w:rsidR="006D7CFC" w:rsidRDefault="006D7CFC" w:rsidP="006D7CFC">
                  <w:pPr>
                    <w:rPr>
                      <w:sz w:val="20"/>
                      <w:szCs w:val="20"/>
                    </w:rPr>
                  </w:pPr>
                </w:p>
                <w:p w:rsidR="00E64FB0" w:rsidRDefault="00E64FB0" w:rsidP="006D7CFC">
                  <w:pPr>
                    <w:rPr>
                      <w:sz w:val="20"/>
                      <w:szCs w:val="20"/>
                    </w:rPr>
                  </w:pPr>
                </w:p>
                <w:p w:rsidR="00E64FB0" w:rsidRDefault="00E64FB0" w:rsidP="006D7CFC">
                  <w:pPr>
                    <w:rPr>
                      <w:sz w:val="20"/>
                      <w:szCs w:val="20"/>
                    </w:rPr>
                  </w:pPr>
                </w:p>
                <w:p w:rsidR="00EE51A6" w:rsidRPr="006D7CFC" w:rsidRDefault="006D7CFC" w:rsidP="006D7CFC">
                  <w:pPr>
                    <w:rPr>
                      <w:sz w:val="20"/>
                      <w:szCs w:val="20"/>
                    </w:rPr>
                  </w:pPr>
                  <w:r>
                    <w:rPr>
                      <w:sz w:val="20"/>
                      <w:szCs w:val="20"/>
                    </w:rPr>
                    <w:t>_______________________</w:t>
                  </w:r>
                </w:p>
              </w:tc>
            </w:tr>
          </w:tbl>
          <w:p w:rsidR="00EE51A6" w:rsidRDefault="00EE51A6" w:rsidP="00652A8C">
            <w:pPr>
              <w:widowControl w:val="0"/>
              <w:autoSpaceDE w:val="0"/>
              <w:rPr>
                <w:b/>
                <w:sz w:val="20"/>
                <w:szCs w:val="20"/>
              </w:rPr>
            </w:pPr>
          </w:p>
          <w:p w:rsidR="00622574" w:rsidRDefault="00622574" w:rsidP="00652A8C">
            <w:pPr>
              <w:widowControl w:val="0"/>
              <w:autoSpaceDE w:val="0"/>
              <w:rPr>
                <w:b/>
                <w:sz w:val="20"/>
                <w:szCs w:val="20"/>
              </w:rPr>
            </w:pPr>
          </w:p>
          <w:p w:rsidR="00622574" w:rsidRDefault="00622574" w:rsidP="00652A8C">
            <w:pPr>
              <w:widowControl w:val="0"/>
              <w:autoSpaceDE w:val="0"/>
              <w:rPr>
                <w:b/>
                <w:sz w:val="20"/>
                <w:szCs w:val="20"/>
              </w:rPr>
            </w:pPr>
          </w:p>
          <w:p w:rsidR="00622574" w:rsidRDefault="00622574" w:rsidP="00652A8C">
            <w:pPr>
              <w:widowControl w:val="0"/>
              <w:autoSpaceDE w:val="0"/>
              <w:rPr>
                <w:b/>
                <w:sz w:val="20"/>
                <w:szCs w:val="20"/>
              </w:rPr>
            </w:pPr>
          </w:p>
          <w:p w:rsidR="00622574" w:rsidRDefault="00622574" w:rsidP="00652A8C">
            <w:pPr>
              <w:widowControl w:val="0"/>
              <w:autoSpaceDE w:val="0"/>
              <w:rPr>
                <w:b/>
                <w:sz w:val="20"/>
                <w:szCs w:val="20"/>
              </w:rPr>
            </w:pPr>
          </w:p>
          <w:p w:rsidR="00F20A44" w:rsidRDefault="00F20A44" w:rsidP="00652A8C">
            <w:pPr>
              <w:widowControl w:val="0"/>
              <w:autoSpaceDE w:val="0"/>
              <w:rPr>
                <w:b/>
                <w:sz w:val="20"/>
                <w:szCs w:val="20"/>
              </w:rPr>
            </w:pPr>
          </w:p>
          <w:p w:rsidR="00F20A44" w:rsidRDefault="00F20A44" w:rsidP="00652A8C">
            <w:pPr>
              <w:widowControl w:val="0"/>
              <w:autoSpaceDE w:val="0"/>
              <w:rPr>
                <w:b/>
                <w:sz w:val="20"/>
                <w:szCs w:val="20"/>
              </w:rPr>
            </w:pPr>
          </w:p>
          <w:p w:rsidR="00F20A44" w:rsidRPr="00C277A2" w:rsidRDefault="00F20A44" w:rsidP="00F33A09">
            <w:pPr>
              <w:widowControl w:val="0"/>
              <w:autoSpaceDE w:val="0"/>
              <w:rPr>
                <w:b/>
                <w:sz w:val="20"/>
                <w:szCs w:val="20"/>
              </w:rPr>
            </w:pPr>
          </w:p>
        </w:tc>
        <w:tc>
          <w:tcPr>
            <w:tcW w:w="4962" w:type="dxa"/>
            <w:hideMark/>
          </w:tcPr>
          <w:p w:rsidR="00EE51A6" w:rsidRPr="00E64FB0" w:rsidRDefault="00EE51A6" w:rsidP="004921E1">
            <w:pPr>
              <w:widowControl w:val="0"/>
              <w:autoSpaceDE w:val="0"/>
              <w:rPr>
                <w:b/>
                <w:sz w:val="20"/>
                <w:szCs w:val="20"/>
              </w:rPr>
            </w:pPr>
          </w:p>
          <w:p w:rsidR="00EE51A6" w:rsidRPr="00E64FB0" w:rsidRDefault="00EE51A6" w:rsidP="004921E1">
            <w:pPr>
              <w:widowControl w:val="0"/>
              <w:autoSpaceDE w:val="0"/>
              <w:rPr>
                <w:b/>
                <w:sz w:val="20"/>
                <w:szCs w:val="20"/>
              </w:rPr>
            </w:pPr>
            <w:r w:rsidRPr="00E64FB0">
              <w:rPr>
                <w:b/>
                <w:sz w:val="20"/>
                <w:szCs w:val="20"/>
              </w:rPr>
              <w:t>ООО ТД дистрибьютор «МЕТЧИВ»</w:t>
            </w:r>
          </w:p>
          <w:p w:rsidR="00EE51A6" w:rsidRPr="00E64FB0" w:rsidRDefault="00EE51A6" w:rsidP="004921E1">
            <w:pPr>
              <w:widowControl w:val="0"/>
              <w:autoSpaceDE w:val="0"/>
              <w:rPr>
                <w:sz w:val="20"/>
                <w:szCs w:val="20"/>
              </w:rPr>
            </w:pPr>
            <w:r w:rsidRPr="00E64FB0">
              <w:rPr>
                <w:sz w:val="20"/>
                <w:szCs w:val="20"/>
              </w:rPr>
              <w:t>Юридический адрес: 454091, Челябинская обл, Челябинск, Ленина пр-т, дом № 21 «В», оф.612</w:t>
            </w:r>
          </w:p>
          <w:p w:rsidR="00EE51A6" w:rsidRPr="00E64FB0" w:rsidRDefault="00EE51A6" w:rsidP="004921E1">
            <w:pPr>
              <w:widowControl w:val="0"/>
              <w:autoSpaceDE w:val="0"/>
              <w:rPr>
                <w:sz w:val="20"/>
                <w:szCs w:val="20"/>
              </w:rPr>
            </w:pPr>
            <w:r w:rsidRPr="00E64FB0">
              <w:rPr>
                <w:sz w:val="20"/>
                <w:szCs w:val="20"/>
              </w:rPr>
              <w:t>Почтовый адрес: : 454091, Челябинская обл, Челябинск, Ленина пр-т, дом № 21 «В», оф.612</w:t>
            </w:r>
          </w:p>
          <w:p w:rsidR="00EE51A6" w:rsidRPr="00E64FB0" w:rsidRDefault="00EE51A6" w:rsidP="004921E1">
            <w:pPr>
              <w:widowControl w:val="0"/>
              <w:autoSpaceDE w:val="0"/>
              <w:rPr>
                <w:sz w:val="20"/>
                <w:szCs w:val="20"/>
              </w:rPr>
            </w:pPr>
            <w:r w:rsidRPr="00E64FB0">
              <w:rPr>
                <w:sz w:val="20"/>
                <w:szCs w:val="20"/>
              </w:rPr>
              <w:t>ИНН/КПП 7718250458/745101001</w:t>
            </w:r>
          </w:p>
          <w:p w:rsidR="00EE51A6" w:rsidRPr="00E64FB0" w:rsidRDefault="00EE51A6" w:rsidP="004921E1">
            <w:pPr>
              <w:widowControl w:val="0"/>
              <w:autoSpaceDE w:val="0"/>
              <w:rPr>
                <w:sz w:val="20"/>
                <w:szCs w:val="20"/>
              </w:rPr>
            </w:pPr>
            <w:r w:rsidRPr="00E64FB0">
              <w:rPr>
                <w:sz w:val="20"/>
                <w:szCs w:val="20"/>
              </w:rPr>
              <w:t>ОКПО 70048847, ОГРН 1037718035871</w:t>
            </w:r>
          </w:p>
          <w:p w:rsidR="00EE51A6" w:rsidRPr="00E64FB0" w:rsidRDefault="00EE51A6" w:rsidP="004921E1">
            <w:pPr>
              <w:widowControl w:val="0"/>
              <w:autoSpaceDE w:val="0"/>
              <w:rPr>
                <w:sz w:val="20"/>
                <w:szCs w:val="20"/>
              </w:rPr>
            </w:pPr>
            <w:r w:rsidRPr="00E64FB0">
              <w:rPr>
                <w:sz w:val="20"/>
                <w:szCs w:val="20"/>
              </w:rPr>
              <w:t>Банковские реквизиты:</w:t>
            </w:r>
          </w:p>
          <w:p w:rsidR="00622574" w:rsidRPr="00E64FB0" w:rsidRDefault="00622574" w:rsidP="00622574">
            <w:pPr>
              <w:rPr>
                <w:sz w:val="20"/>
                <w:szCs w:val="20"/>
              </w:rPr>
            </w:pPr>
            <w:r w:rsidRPr="00E64FB0">
              <w:rPr>
                <w:sz w:val="20"/>
                <w:szCs w:val="20"/>
              </w:rPr>
              <w:t xml:space="preserve"> </w:t>
            </w:r>
            <w:r w:rsidRPr="00E64FB0">
              <w:rPr>
                <w:b/>
                <w:sz w:val="20"/>
                <w:szCs w:val="20"/>
              </w:rPr>
              <w:t xml:space="preserve">р/с </w:t>
            </w:r>
            <w:r w:rsidRPr="00E64FB0">
              <w:rPr>
                <w:sz w:val="20"/>
                <w:szCs w:val="20"/>
              </w:rPr>
              <w:t>40702810903270011219 в Ф-Л ЗАПАДНО-СИБИРСКИЙ ПАО БАНКА "ФК ОТКРЫТИЕ" г. Ханты-Мансийск</w:t>
            </w:r>
          </w:p>
          <w:p w:rsidR="00622574" w:rsidRPr="00E64FB0" w:rsidRDefault="00622574" w:rsidP="00622574">
            <w:pPr>
              <w:rPr>
                <w:sz w:val="20"/>
                <w:szCs w:val="20"/>
              </w:rPr>
            </w:pPr>
            <w:r w:rsidRPr="00E64FB0">
              <w:rPr>
                <w:b/>
                <w:sz w:val="20"/>
                <w:szCs w:val="20"/>
              </w:rPr>
              <w:t>к/с</w:t>
            </w:r>
            <w:r w:rsidRPr="00E64FB0">
              <w:rPr>
                <w:sz w:val="20"/>
                <w:szCs w:val="20"/>
              </w:rPr>
              <w:t xml:space="preserve"> 30101810465777100812</w:t>
            </w:r>
          </w:p>
          <w:p w:rsidR="00622574" w:rsidRPr="00E64FB0" w:rsidRDefault="00622574" w:rsidP="00622574">
            <w:pPr>
              <w:rPr>
                <w:sz w:val="20"/>
                <w:szCs w:val="20"/>
              </w:rPr>
            </w:pPr>
            <w:r w:rsidRPr="00E64FB0">
              <w:rPr>
                <w:b/>
                <w:sz w:val="20"/>
                <w:szCs w:val="20"/>
              </w:rPr>
              <w:t>БИК</w:t>
            </w:r>
            <w:r w:rsidRPr="00E64FB0">
              <w:rPr>
                <w:sz w:val="20"/>
                <w:szCs w:val="20"/>
              </w:rPr>
              <w:t xml:space="preserve"> 047162812</w:t>
            </w:r>
          </w:p>
          <w:p w:rsidR="00EE51A6" w:rsidRPr="00E64FB0" w:rsidRDefault="00EE51A6" w:rsidP="004921E1">
            <w:pPr>
              <w:tabs>
                <w:tab w:val="left" w:pos="720"/>
                <w:tab w:val="left" w:pos="1440"/>
                <w:tab w:val="left" w:pos="2160"/>
                <w:tab w:val="left" w:pos="2880"/>
                <w:tab w:val="center" w:pos="4535"/>
              </w:tabs>
              <w:ind w:right="-766"/>
              <w:rPr>
                <w:sz w:val="20"/>
                <w:szCs w:val="20"/>
              </w:rPr>
            </w:pPr>
          </w:p>
          <w:p w:rsidR="00EE51A6" w:rsidRPr="00E64FB0" w:rsidRDefault="00EE51A6" w:rsidP="004921E1">
            <w:pPr>
              <w:tabs>
                <w:tab w:val="left" w:pos="720"/>
                <w:tab w:val="left" w:pos="1440"/>
                <w:tab w:val="left" w:pos="2160"/>
                <w:tab w:val="left" w:pos="2880"/>
                <w:tab w:val="center" w:pos="4535"/>
              </w:tabs>
              <w:ind w:right="-766"/>
              <w:rPr>
                <w:sz w:val="20"/>
                <w:szCs w:val="20"/>
              </w:rPr>
            </w:pPr>
          </w:p>
          <w:p w:rsidR="00EE51A6" w:rsidRPr="00E64FB0" w:rsidRDefault="00EE51A6" w:rsidP="004921E1">
            <w:pPr>
              <w:tabs>
                <w:tab w:val="left" w:pos="720"/>
                <w:tab w:val="left" w:pos="1440"/>
                <w:tab w:val="left" w:pos="2160"/>
                <w:tab w:val="left" w:pos="2880"/>
                <w:tab w:val="center" w:pos="4535"/>
              </w:tabs>
              <w:ind w:right="-766"/>
              <w:rPr>
                <w:sz w:val="20"/>
                <w:szCs w:val="20"/>
              </w:rPr>
            </w:pPr>
            <w:r w:rsidRPr="00E64FB0">
              <w:rPr>
                <w:sz w:val="20"/>
                <w:szCs w:val="20"/>
              </w:rPr>
              <w:t>Генеральный директор</w:t>
            </w:r>
          </w:p>
          <w:p w:rsidR="00EE51A6" w:rsidRPr="00E64FB0" w:rsidRDefault="00EE51A6" w:rsidP="004921E1">
            <w:pPr>
              <w:tabs>
                <w:tab w:val="left" w:pos="720"/>
                <w:tab w:val="left" w:pos="1440"/>
                <w:tab w:val="left" w:pos="2160"/>
                <w:tab w:val="left" w:pos="2880"/>
                <w:tab w:val="center" w:pos="4535"/>
              </w:tabs>
              <w:ind w:right="-766"/>
              <w:rPr>
                <w:sz w:val="20"/>
                <w:szCs w:val="20"/>
              </w:rPr>
            </w:pPr>
          </w:p>
          <w:p w:rsidR="00EE51A6" w:rsidRPr="00E64FB0" w:rsidRDefault="00EE51A6" w:rsidP="00E64FB0">
            <w:pPr>
              <w:widowControl w:val="0"/>
              <w:autoSpaceDE w:val="0"/>
              <w:rPr>
                <w:b/>
                <w:sz w:val="20"/>
                <w:szCs w:val="20"/>
              </w:rPr>
            </w:pPr>
            <w:r w:rsidRPr="00E64FB0">
              <w:rPr>
                <w:sz w:val="20"/>
                <w:szCs w:val="20"/>
              </w:rPr>
              <w:t>______________________(</w:t>
            </w:r>
            <w:r w:rsidR="00E64FB0" w:rsidRPr="00E64FB0">
              <w:rPr>
                <w:b/>
                <w:sz w:val="20"/>
                <w:szCs w:val="20"/>
              </w:rPr>
              <w:t>А.И</w:t>
            </w:r>
            <w:r w:rsidR="00E64FB0" w:rsidRPr="00E64FB0">
              <w:rPr>
                <w:sz w:val="20"/>
                <w:szCs w:val="20"/>
              </w:rPr>
              <w:t>.</w:t>
            </w:r>
            <w:r w:rsidR="00E64FB0">
              <w:rPr>
                <w:sz w:val="20"/>
                <w:szCs w:val="20"/>
              </w:rPr>
              <w:t xml:space="preserve"> </w:t>
            </w:r>
            <w:r w:rsidRPr="00E64FB0">
              <w:rPr>
                <w:b/>
                <w:sz w:val="20"/>
                <w:szCs w:val="20"/>
              </w:rPr>
              <w:t>Харюшин)</w:t>
            </w:r>
          </w:p>
        </w:tc>
      </w:tr>
      <w:tr w:rsidR="00EE51A6" w:rsidTr="00EE51A6">
        <w:tc>
          <w:tcPr>
            <w:tcW w:w="4644" w:type="dxa"/>
            <w:hideMark/>
          </w:tcPr>
          <w:p w:rsidR="00EE51A6" w:rsidRPr="00C277A2" w:rsidRDefault="00EE51A6" w:rsidP="00652A8C">
            <w:pPr>
              <w:widowControl w:val="0"/>
              <w:autoSpaceDE w:val="0"/>
              <w:rPr>
                <w:sz w:val="20"/>
                <w:szCs w:val="20"/>
              </w:rPr>
            </w:pPr>
          </w:p>
        </w:tc>
        <w:tc>
          <w:tcPr>
            <w:tcW w:w="4962" w:type="dxa"/>
            <w:hideMark/>
          </w:tcPr>
          <w:p w:rsidR="00EE51A6" w:rsidRPr="008F3D56" w:rsidRDefault="00EE51A6" w:rsidP="00652A8C">
            <w:pPr>
              <w:rPr>
                <w:sz w:val="20"/>
                <w:szCs w:val="20"/>
              </w:rPr>
            </w:pPr>
          </w:p>
        </w:tc>
      </w:tr>
    </w:tbl>
    <w:p w:rsidR="000112CC" w:rsidRDefault="000112CC"/>
    <w:sectPr w:rsidR="000112CC" w:rsidSect="00F57C53">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0A" w:rsidRDefault="0000720A" w:rsidP="00486B4B">
      <w:r>
        <w:separator/>
      </w:r>
    </w:p>
  </w:endnote>
  <w:endnote w:type="continuationSeparator" w:id="0">
    <w:p w:rsidR="0000720A" w:rsidRDefault="0000720A" w:rsidP="00486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91" w:rsidRDefault="00AA2592" w:rsidP="00253477">
    <w:pPr>
      <w:pStyle w:val="af"/>
      <w:jc w:val="right"/>
    </w:pPr>
    <w:fldSimple w:instr=" PAGE   \* MERGEFORMAT ">
      <w:r w:rsidR="00981D4A">
        <w:rPr>
          <w:noProof/>
        </w:rPr>
        <w:t>6</w:t>
      </w:r>
    </w:fldSimple>
  </w:p>
  <w:p w:rsidR="00FC7491" w:rsidRDefault="00FC7491" w:rsidP="00A37DA6">
    <w:pPr>
      <w:tabs>
        <w:tab w:val="center" w:pos="4677"/>
        <w:tab w:val="right" w:pos="9355"/>
      </w:tabs>
      <w:suppressAutoHyphens w:val="0"/>
    </w:pPr>
    <w:r>
      <w:rPr>
        <w:sz w:val="16"/>
        <w:szCs w:val="16"/>
        <w:lang w:eastAsia="ru-RU"/>
      </w:rPr>
      <w:t>Покупатель</w:t>
    </w:r>
    <w:r w:rsidRPr="00293084">
      <w:rPr>
        <w:sz w:val="16"/>
        <w:szCs w:val="16"/>
        <w:lang w:eastAsia="ru-RU"/>
      </w:rPr>
      <w:t xml:space="preserve"> _______________                                                                                                        </w:t>
    </w:r>
    <w:r>
      <w:rPr>
        <w:sz w:val="16"/>
        <w:szCs w:val="16"/>
        <w:lang w:eastAsia="ru-RU"/>
      </w:rPr>
      <w:t xml:space="preserve">Поставщик </w:t>
    </w:r>
    <w:r w:rsidRPr="00293084">
      <w:rPr>
        <w:sz w:val="16"/>
        <w:szCs w:val="16"/>
        <w:lang w:eastAsia="ru-RU"/>
      </w:rPr>
      <w:t>_________________</w:t>
    </w:r>
  </w:p>
  <w:p w:rsidR="00FC7491" w:rsidRDefault="00FC749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0A" w:rsidRDefault="0000720A" w:rsidP="00486B4B">
      <w:r>
        <w:separator/>
      </w:r>
    </w:p>
  </w:footnote>
  <w:footnote w:type="continuationSeparator" w:id="0">
    <w:p w:rsidR="0000720A" w:rsidRDefault="0000720A" w:rsidP="0048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91" w:rsidRDefault="00FC7491">
    <w:pPr>
      <w:pStyle w:val="ad"/>
    </w:pPr>
    <w:bookmarkStart w:id="4" w:name="_GoBack"/>
    <w:bookmarkEnd w:id="4"/>
    <w:r w:rsidRPr="00F160AB">
      <w:rPr>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398542" cy="466073"/>
          <wp:effectExtent l="0" t="0" r="0" b="0"/>
          <wp:docPr id="2" name="Рисунок 2" descr="C:\Users\User\Documents\Никанкина АС\макеты\логотип\тд от ноября 2021\Лого_ТД-метчив-горизонтальный-600_-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иканкина АС\макеты\логотип\тд от ноября 2021\Лого_ТД-метчив-горизонтальный-600_-117.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1540" cy="468599"/>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1"/>
    <w:footnote w:id="0"/>
  </w:footnotePr>
  <w:endnotePr>
    <w:endnote w:id="-1"/>
    <w:endnote w:id="0"/>
  </w:endnotePr>
  <w:compat/>
  <w:rsids>
    <w:rsidRoot w:val="000112CC"/>
    <w:rsid w:val="0000720A"/>
    <w:rsid w:val="000112CC"/>
    <w:rsid w:val="00034339"/>
    <w:rsid w:val="00035F37"/>
    <w:rsid w:val="000663BC"/>
    <w:rsid w:val="00072E44"/>
    <w:rsid w:val="000D0E0F"/>
    <w:rsid w:val="000D513F"/>
    <w:rsid w:val="00152B54"/>
    <w:rsid w:val="00170BC3"/>
    <w:rsid w:val="00212919"/>
    <w:rsid w:val="00253477"/>
    <w:rsid w:val="002B06A6"/>
    <w:rsid w:val="002B3AF3"/>
    <w:rsid w:val="002B5096"/>
    <w:rsid w:val="002E4120"/>
    <w:rsid w:val="00315661"/>
    <w:rsid w:val="003343D2"/>
    <w:rsid w:val="0033503B"/>
    <w:rsid w:val="00393B26"/>
    <w:rsid w:val="003E338D"/>
    <w:rsid w:val="003E7B0A"/>
    <w:rsid w:val="003F6859"/>
    <w:rsid w:val="00403DD4"/>
    <w:rsid w:val="00405DEF"/>
    <w:rsid w:val="00441B70"/>
    <w:rsid w:val="00462993"/>
    <w:rsid w:val="0048196F"/>
    <w:rsid w:val="00486B4B"/>
    <w:rsid w:val="004921E1"/>
    <w:rsid w:val="004A0FDF"/>
    <w:rsid w:val="00521776"/>
    <w:rsid w:val="00550D3B"/>
    <w:rsid w:val="00571F23"/>
    <w:rsid w:val="00573D23"/>
    <w:rsid w:val="00587C33"/>
    <w:rsid w:val="00622574"/>
    <w:rsid w:val="00652A8C"/>
    <w:rsid w:val="006552CC"/>
    <w:rsid w:val="006575D0"/>
    <w:rsid w:val="00690F32"/>
    <w:rsid w:val="00694119"/>
    <w:rsid w:val="006D7CFC"/>
    <w:rsid w:val="0071711F"/>
    <w:rsid w:val="00735070"/>
    <w:rsid w:val="0074431F"/>
    <w:rsid w:val="00744352"/>
    <w:rsid w:val="0075050B"/>
    <w:rsid w:val="00805998"/>
    <w:rsid w:val="00834173"/>
    <w:rsid w:val="00877056"/>
    <w:rsid w:val="008F2C2D"/>
    <w:rsid w:val="00981D4A"/>
    <w:rsid w:val="009F1CE7"/>
    <w:rsid w:val="009F6184"/>
    <w:rsid w:val="00A160F3"/>
    <w:rsid w:val="00A36151"/>
    <w:rsid w:val="00A37DA6"/>
    <w:rsid w:val="00A67BFB"/>
    <w:rsid w:val="00A67CE7"/>
    <w:rsid w:val="00A7108F"/>
    <w:rsid w:val="00A73BD1"/>
    <w:rsid w:val="00AA2592"/>
    <w:rsid w:val="00AB7005"/>
    <w:rsid w:val="00AE76A4"/>
    <w:rsid w:val="00B17C3E"/>
    <w:rsid w:val="00B320B9"/>
    <w:rsid w:val="00BC0324"/>
    <w:rsid w:val="00BD4769"/>
    <w:rsid w:val="00C167C1"/>
    <w:rsid w:val="00C277A2"/>
    <w:rsid w:val="00C35D8A"/>
    <w:rsid w:val="00C56C32"/>
    <w:rsid w:val="00C66FBB"/>
    <w:rsid w:val="00C84792"/>
    <w:rsid w:val="00C97160"/>
    <w:rsid w:val="00CB7B19"/>
    <w:rsid w:val="00CC1A5E"/>
    <w:rsid w:val="00CE08B1"/>
    <w:rsid w:val="00D15AB7"/>
    <w:rsid w:val="00D854E6"/>
    <w:rsid w:val="00D95DA3"/>
    <w:rsid w:val="00DA7B65"/>
    <w:rsid w:val="00E23BC0"/>
    <w:rsid w:val="00E51F19"/>
    <w:rsid w:val="00E64FB0"/>
    <w:rsid w:val="00E6526C"/>
    <w:rsid w:val="00E66572"/>
    <w:rsid w:val="00E84B8A"/>
    <w:rsid w:val="00EA3D4E"/>
    <w:rsid w:val="00EE51A6"/>
    <w:rsid w:val="00F1058A"/>
    <w:rsid w:val="00F160AB"/>
    <w:rsid w:val="00F20A44"/>
    <w:rsid w:val="00F27AFB"/>
    <w:rsid w:val="00F33A09"/>
    <w:rsid w:val="00F5751B"/>
    <w:rsid w:val="00F57C53"/>
    <w:rsid w:val="00FC6EEF"/>
    <w:rsid w:val="00FC7491"/>
    <w:rsid w:val="00FD55BB"/>
    <w:rsid w:val="00FD5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52B54"/>
    <w:pPr>
      <w:jc w:val="center"/>
    </w:pPr>
    <w:rPr>
      <w:b/>
      <w:i/>
      <w:sz w:val="32"/>
      <w:szCs w:val="32"/>
    </w:rPr>
  </w:style>
  <w:style w:type="character" w:customStyle="1" w:styleId="a5">
    <w:name w:val="Название Знак"/>
    <w:basedOn w:val="a0"/>
    <w:link w:val="a3"/>
    <w:rsid w:val="00152B54"/>
    <w:rPr>
      <w:rFonts w:ascii="Times New Roman" w:eastAsia="Times New Roman" w:hAnsi="Times New Roman" w:cs="Times New Roman"/>
      <w:b/>
      <w:i/>
      <w:sz w:val="32"/>
      <w:szCs w:val="32"/>
      <w:lang w:eastAsia="ar-SA"/>
    </w:rPr>
  </w:style>
  <w:style w:type="paragraph" w:styleId="a6">
    <w:name w:val="Body Text"/>
    <w:basedOn w:val="a"/>
    <w:link w:val="a7"/>
    <w:semiHidden/>
    <w:unhideWhenUsed/>
    <w:rsid w:val="00152B54"/>
    <w:pPr>
      <w:spacing w:after="120"/>
    </w:pPr>
    <w:rPr>
      <w:sz w:val="20"/>
      <w:szCs w:val="20"/>
    </w:rPr>
  </w:style>
  <w:style w:type="character" w:customStyle="1" w:styleId="a7">
    <w:name w:val="Основной текст Знак"/>
    <w:basedOn w:val="a0"/>
    <w:link w:val="a6"/>
    <w:semiHidden/>
    <w:rsid w:val="00152B54"/>
    <w:rPr>
      <w:rFonts w:ascii="Times New Roman" w:eastAsia="Times New Roman" w:hAnsi="Times New Roman" w:cs="Times New Roman"/>
      <w:sz w:val="20"/>
      <w:szCs w:val="20"/>
      <w:lang w:eastAsia="ar-SA"/>
    </w:rPr>
  </w:style>
  <w:style w:type="paragraph" w:styleId="a8">
    <w:name w:val="No Spacing"/>
    <w:uiPriority w:val="1"/>
    <w:qFormat/>
    <w:rsid w:val="00152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nhideWhenUsed/>
    <w:rsid w:val="00152B54"/>
    <w:rPr>
      <w:color w:val="0000FF"/>
      <w:u w:val="single"/>
    </w:rPr>
  </w:style>
  <w:style w:type="paragraph" w:styleId="a4">
    <w:name w:val="Subtitle"/>
    <w:basedOn w:val="a"/>
    <w:next w:val="a"/>
    <w:link w:val="aa"/>
    <w:uiPriority w:val="11"/>
    <w:qFormat/>
    <w:rsid w:val="00152B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4"/>
    <w:uiPriority w:val="11"/>
    <w:rsid w:val="00152B54"/>
    <w:rPr>
      <w:rFonts w:eastAsiaTheme="minorEastAsia"/>
      <w:color w:val="5A5A5A" w:themeColor="text1" w:themeTint="A5"/>
      <w:spacing w:val="15"/>
      <w:lang w:eastAsia="ar-SA"/>
    </w:rPr>
  </w:style>
  <w:style w:type="character" w:customStyle="1" w:styleId="UnresolvedMention">
    <w:name w:val="Unresolved Mention"/>
    <w:basedOn w:val="a0"/>
    <w:uiPriority w:val="99"/>
    <w:semiHidden/>
    <w:unhideWhenUsed/>
    <w:rsid w:val="00152B54"/>
    <w:rPr>
      <w:color w:val="605E5C"/>
      <w:shd w:val="clear" w:color="auto" w:fill="E1DFDD"/>
    </w:rPr>
  </w:style>
  <w:style w:type="paragraph" w:styleId="ab">
    <w:name w:val="Balloon Text"/>
    <w:basedOn w:val="a"/>
    <w:link w:val="ac"/>
    <w:uiPriority w:val="99"/>
    <w:semiHidden/>
    <w:unhideWhenUsed/>
    <w:rsid w:val="00A36151"/>
    <w:rPr>
      <w:rFonts w:ascii="Segoe UI" w:hAnsi="Segoe UI" w:cs="Segoe UI"/>
      <w:sz w:val="18"/>
      <w:szCs w:val="18"/>
    </w:rPr>
  </w:style>
  <w:style w:type="character" w:customStyle="1" w:styleId="ac">
    <w:name w:val="Текст выноски Знак"/>
    <w:basedOn w:val="a0"/>
    <w:link w:val="ab"/>
    <w:uiPriority w:val="99"/>
    <w:semiHidden/>
    <w:rsid w:val="00A36151"/>
    <w:rPr>
      <w:rFonts w:ascii="Segoe UI" w:eastAsia="Times New Roman" w:hAnsi="Segoe UI" w:cs="Segoe UI"/>
      <w:sz w:val="18"/>
      <w:szCs w:val="18"/>
      <w:lang w:eastAsia="ar-SA"/>
    </w:rPr>
  </w:style>
  <w:style w:type="paragraph" w:styleId="ad">
    <w:name w:val="header"/>
    <w:basedOn w:val="a"/>
    <w:link w:val="ae"/>
    <w:uiPriority w:val="99"/>
    <w:unhideWhenUsed/>
    <w:rsid w:val="00486B4B"/>
    <w:pPr>
      <w:tabs>
        <w:tab w:val="center" w:pos="4677"/>
        <w:tab w:val="right" w:pos="9355"/>
      </w:tabs>
    </w:pPr>
  </w:style>
  <w:style w:type="character" w:customStyle="1" w:styleId="ae">
    <w:name w:val="Верхний колонтитул Знак"/>
    <w:basedOn w:val="a0"/>
    <w:link w:val="ad"/>
    <w:uiPriority w:val="99"/>
    <w:rsid w:val="00486B4B"/>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486B4B"/>
    <w:pPr>
      <w:tabs>
        <w:tab w:val="center" w:pos="4677"/>
        <w:tab w:val="right" w:pos="9355"/>
      </w:tabs>
    </w:pPr>
  </w:style>
  <w:style w:type="character" w:customStyle="1" w:styleId="af0">
    <w:name w:val="Нижний колонтитул Знак"/>
    <w:basedOn w:val="a0"/>
    <w:link w:val="af"/>
    <w:uiPriority w:val="99"/>
    <w:rsid w:val="00486B4B"/>
    <w:rPr>
      <w:rFonts w:ascii="Times New Roman" w:eastAsia="Times New Roman" w:hAnsi="Times New Roman" w:cs="Times New Roman"/>
      <w:sz w:val="24"/>
      <w:szCs w:val="24"/>
      <w:lang w:eastAsia="ar-SA"/>
    </w:rPr>
  </w:style>
  <w:style w:type="paragraph" w:styleId="af1">
    <w:name w:val="List Paragraph"/>
    <w:basedOn w:val="a"/>
    <w:uiPriority w:val="34"/>
    <w:qFormat/>
    <w:rsid w:val="00B32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04430">
      <w:bodyDiv w:val="1"/>
      <w:marLeft w:val="0"/>
      <w:marRight w:val="0"/>
      <w:marTop w:val="0"/>
      <w:marBottom w:val="0"/>
      <w:divBdr>
        <w:top w:val="none" w:sz="0" w:space="0" w:color="auto"/>
        <w:left w:val="none" w:sz="0" w:space="0" w:color="auto"/>
        <w:bottom w:val="none" w:sz="0" w:space="0" w:color="auto"/>
        <w:right w:val="none" w:sz="0" w:space="0" w:color="auto"/>
      </w:divBdr>
    </w:div>
    <w:div w:id="247620712">
      <w:bodyDiv w:val="1"/>
      <w:marLeft w:val="0"/>
      <w:marRight w:val="0"/>
      <w:marTop w:val="0"/>
      <w:marBottom w:val="0"/>
      <w:divBdr>
        <w:top w:val="none" w:sz="0" w:space="0" w:color="auto"/>
        <w:left w:val="none" w:sz="0" w:space="0" w:color="auto"/>
        <w:bottom w:val="none" w:sz="0" w:space="0" w:color="auto"/>
        <w:right w:val="none" w:sz="0" w:space="0" w:color="auto"/>
      </w:divBdr>
    </w:div>
    <w:div w:id="287707786">
      <w:bodyDiv w:val="1"/>
      <w:marLeft w:val="0"/>
      <w:marRight w:val="0"/>
      <w:marTop w:val="0"/>
      <w:marBottom w:val="0"/>
      <w:divBdr>
        <w:top w:val="none" w:sz="0" w:space="0" w:color="auto"/>
        <w:left w:val="none" w:sz="0" w:space="0" w:color="auto"/>
        <w:bottom w:val="none" w:sz="0" w:space="0" w:color="auto"/>
        <w:right w:val="none" w:sz="0" w:space="0" w:color="auto"/>
      </w:divBdr>
    </w:div>
    <w:div w:id="670722514">
      <w:bodyDiv w:val="1"/>
      <w:marLeft w:val="0"/>
      <w:marRight w:val="0"/>
      <w:marTop w:val="0"/>
      <w:marBottom w:val="0"/>
      <w:divBdr>
        <w:top w:val="none" w:sz="0" w:space="0" w:color="auto"/>
        <w:left w:val="none" w:sz="0" w:space="0" w:color="auto"/>
        <w:bottom w:val="none" w:sz="0" w:space="0" w:color="auto"/>
        <w:right w:val="none" w:sz="0" w:space="0" w:color="auto"/>
      </w:divBdr>
    </w:div>
    <w:div w:id="688022812">
      <w:bodyDiv w:val="1"/>
      <w:marLeft w:val="0"/>
      <w:marRight w:val="0"/>
      <w:marTop w:val="0"/>
      <w:marBottom w:val="0"/>
      <w:divBdr>
        <w:top w:val="none" w:sz="0" w:space="0" w:color="auto"/>
        <w:left w:val="none" w:sz="0" w:space="0" w:color="auto"/>
        <w:bottom w:val="none" w:sz="0" w:space="0" w:color="auto"/>
        <w:right w:val="none" w:sz="0" w:space="0" w:color="auto"/>
      </w:divBdr>
    </w:div>
    <w:div w:id="1219124245">
      <w:bodyDiv w:val="1"/>
      <w:marLeft w:val="0"/>
      <w:marRight w:val="0"/>
      <w:marTop w:val="0"/>
      <w:marBottom w:val="0"/>
      <w:divBdr>
        <w:top w:val="none" w:sz="0" w:space="0" w:color="auto"/>
        <w:left w:val="none" w:sz="0" w:space="0" w:color="auto"/>
        <w:bottom w:val="none" w:sz="0" w:space="0" w:color="auto"/>
        <w:right w:val="none" w:sz="0" w:space="0" w:color="auto"/>
      </w:divBdr>
    </w:div>
    <w:div w:id="13887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kcprod1\AppData\Local\Temp\19\&#1048;&#1085;&#1089;&#1090;&#1088;&#1091;&#1084;&#1077;&#1085;&#1090;-&#1058;&#1088;&#1077;&#1081;&#1076;,%20&#1054;&#1054;&#1054;-&#1058;&#1044;1.&#1055;&#1088;&#1086;&#1076;&#1072;&#1078;&#107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kcprod1\AppData\Local\Temp\19\&#1048;&#1085;&#1089;&#1090;&#1088;&#1091;&#1084;&#1077;&#1085;&#1090;-&#1058;&#1088;&#1077;&#1081;&#1076;,%20&#1054;&#1054;&#1054;-&#1058;&#1044;1.&#1055;&#1088;&#1086;&#1076;&#1072;&#1078;&#1072;" TargetMode="External"/><Relationship Id="rId12" Type="http://schemas.openxmlformats.org/officeDocument/2006/relationships/hyperlink" Target="file:///C:\Users\rkcprod1\AppData\Local\Temp\19\&#1048;&#1085;&#1089;&#1090;&#1088;&#1091;&#1084;&#1077;&#1085;&#1090;-&#1058;&#1088;&#1077;&#1081;&#1076;,%20&#1054;&#1054;&#1054;-&#1058;&#1044;1.&#1055;&#1088;&#1086;&#1076;&#1072;&#1078;&#107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rkcprod1\AppData\Local\Temp\19\&#1048;&#1085;&#1089;&#1090;&#1088;&#1091;&#1084;&#1077;&#1085;&#1090;-&#1058;&#1088;&#1077;&#1081;&#1076;,%20&#1054;&#1054;&#1054;-&#1058;&#1044;1.&#1055;&#1088;&#1086;&#1076;&#1072;&#1078;&#10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rkcprod1\AppData\Local\Temp\19\&#1048;&#1085;&#1089;&#1090;&#1088;&#1091;&#1084;&#1077;&#1085;&#1090;-&#1058;&#1088;&#1077;&#1081;&#1076;,%20&#1054;&#1054;&#1054;-&#1058;&#1044;1.&#1055;&#1088;&#1086;&#1076;&#1072;&#1078;&#1072;" TargetMode="External"/><Relationship Id="rId4" Type="http://schemas.openxmlformats.org/officeDocument/2006/relationships/webSettings" Target="webSettings.xml"/><Relationship Id="rId9" Type="http://schemas.openxmlformats.org/officeDocument/2006/relationships/hyperlink" Target="file:///C:\Users\rkcprod1\AppData\Local\Temp\19\&#1048;&#1085;&#1089;&#1090;&#1088;&#1091;&#1084;&#1077;&#1085;&#1090;-&#1058;&#1088;&#1077;&#1081;&#1076;,%20&#1054;&#1054;&#1054;-&#1058;&#1044;1.&#1055;&#1088;&#1086;&#1076;&#1072;&#1078;&#107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56EF-CDFF-4409-8A31-6651B4E5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root</cp:lastModifiedBy>
  <cp:revision>2</cp:revision>
  <cp:lastPrinted>2021-09-29T12:35:00Z</cp:lastPrinted>
  <dcterms:created xsi:type="dcterms:W3CDTF">2023-08-08T11:40:00Z</dcterms:created>
  <dcterms:modified xsi:type="dcterms:W3CDTF">2023-08-08T11:40:00Z</dcterms:modified>
</cp:coreProperties>
</file>